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DB" w:rsidRPr="00237C19" w:rsidRDefault="00FF12DB" w:rsidP="00FF12DB">
      <w:pPr>
        <w:pStyle w:val="Textoindependiente"/>
        <w:spacing w:line="312" w:lineRule="auto"/>
        <w:ind w:left="-360" w:right="-316"/>
        <w:jc w:val="right"/>
        <w:rPr>
          <w:rFonts w:asciiTheme="minorHAnsi" w:hAnsiTheme="minorHAnsi" w:cstheme="minorHAnsi"/>
          <w:sz w:val="10"/>
          <w:szCs w:val="10"/>
        </w:rPr>
      </w:pPr>
    </w:p>
    <w:p w:rsidR="00FF12DB" w:rsidRPr="00237C19" w:rsidRDefault="00FF12DB" w:rsidP="00FF12DB">
      <w:pPr>
        <w:pStyle w:val="Textoindependiente"/>
        <w:ind w:left="-720" w:right="-856"/>
        <w:rPr>
          <w:rFonts w:asciiTheme="minorHAnsi" w:hAnsiTheme="minorHAnsi" w:cstheme="minorHAnsi"/>
          <w:sz w:val="4"/>
          <w:szCs w:val="22"/>
          <w:u w:val="single"/>
        </w:rPr>
      </w:pPr>
    </w:p>
    <w:p w:rsidR="00FF12DB" w:rsidRPr="00237C19" w:rsidRDefault="00FF12DB" w:rsidP="00FF12DB">
      <w:pPr>
        <w:pStyle w:val="Textoindependiente2"/>
        <w:ind w:left="-567" w:right="-676"/>
        <w:rPr>
          <w:rFonts w:asciiTheme="minorHAnsi" w:hAnsiTheme="minorHAnsi" w:cstheme="minorHAnsi"/>
          <w:b/>
          <w:bCs/>
          <w:szCs w:val="40"/>
        </w:rPr>
      </w:pPr>
    </w:p>
    <w:p w:rsidR="00873901" w:rsidRPr="00237C19" w:rsidRDefault="00943F4F" w:rsidP="00873901">
      <w:pPr>
        <w:pStyle w:val="Encabezado"/>
        <w:rPr>
          <w:rFonts w:asciiTheme="minorHAnsi" w:hAnsiTheme="minorHAnsi" w:cstheme="minorHAnsi"/>
        </w:rPr>
      </w:pPr>
      <w:r w:rsidRPr="00237C19">
        <w:rPr>
          <w:rFonts w:asciiTheme="minorHAnsi" w:hAnsiTheme="minorHAnsi" w:cstheme="minorHAnsi"/>
          <w:noProof/>
        </w:rPr>
        <w:pict>
          <v:shapetype id="_x0000_t202" coordsize="21600,21600" o:spt="202" path="m,l,21600r21600,l21600,xe">
            <v:stroke joinstyle="miter"/>
            <v:path gradientshapeok="t" o:connecttype="rect"/>
          </v:shapetype>
          <v:shape id="Text Box 1" o:spid="_x0000_s1026" type="#_x0000_t202" style="position:absolute;margin-left:63.15pt;margin-top:12.45pt;width:164.5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" stroked="f">
            <v:textbox>
              <w:txbxContent>
                <w:p w:rsidR="00BE5317" w:rsidRPr="001E6F57" w:rsidRDefault="00BE5317" w:rsidP="00873901">
                  <w:pPr>
                    <w:rPr>
                      <w:sz w:val="28"/>
                    </w:rPr>
                  </w:pPr>
                </w:p>
                <w:p w:rsidR="00BE5317" w:rsidRDefault="00BE5317" w:rsidP="00873901">
                  <w:pPr>
                    <w:rPr>
                      <w:b/>
                      <w:sz w:val="20"/>
                    </w:rPr>
                  </w:pPr>
                  <w:r>
                    <w:rPr>
                      <w:b/>
                      <w:sz w:val="20"/>
                    </w:rPr>
                    <w:t xml:space="preserve">EXCMO. </w:t>
                  </w:r>
                  <w:r w:rsidRPr="00EC5E92">
                    <w:rPr>
                      <w:b/>
                      <w:sz w:val="20"/>
                    </w:rPr>
                    <w:t xml:space="preserve">COLEGIO OFICIAL </w:t>
                  </w:r>
                </w:p>
                <w:p w:rsidR="00BE5317" w:rsidRPr="00EC5E92" w:rsidRDefault="00BE5317" w:rsidP="00873901">
                  <w:pPr>
                    <w:rPr>
                      <w:b/>
                      <w:sz w:val="20"/>
                    </w:rPr>
                  </w:pPr>
                  <w:r>
                    <w:rPr>
                      <w:b/>
                      <w:sz w:val="20"/>
                    </w:rPr>
                    <w:t>DE ENFERMERÍA DE SEVILLA</w:t>
                  </w:r>
                </w:p>
              </w:txbxContent>
            </v:textbox>
          </v:shape>
        </w:pict>
      </w:r>
      <w:r w:rsidR="00873901" w:rsidRPr="00237C19">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2927985</wp:posOffset>
            </wp:positionH>
            <wp:positionV relativeFrom="paragraph">
              <wp:posOffset>90170</wp:posOffset>
            </wp:positionV>
            <wp:extent cx="2073910" cy="7702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TSE Sevill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3910" cy="770255"/>
                    </a:xfrm>
                    <a:prstGeom prst="rect">
                      <a:avLst/>
                    </a:prstGeom>
                  </pic:spPr>
                </pic:pic>
              </a:graphicData>
            </a:graphic>
          </wp:anchor>
        </w:drawing>
      </w:r>
      <w:r w:rsidR="00873901" w:rsidRPr="00237C19">
        <w:rPr>
          <w:rFonts w:asciiTheme="minorHAnsi" w:hAnsiTheme="minorHAnsi" w:cstheme="minorHAnsi"/>
          <w:noProof/>
        </w:rPr>
        <w:drawing>
          <wp:inline distT="0" distB="0" distL="0" distR="0">
            <wp:extent cx="672295" cy="899160"/>
            <wp:effectExtent l="19050" t="0" r="0" b="0"/>
            <wp:docPr id="5"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9"/>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E84A5A" w:rsidRPr="005B2AE7" w:rsidRDefault="00943F4F" w:rsidP="00E84A5A">
      <w:pPr>
        <w:spacing w:line="264" w:lineRule="auto"/>
        <w:ind w:left="-567" w:right="-676"/>
        <w:jc w:val="center"/>
        <w:rPr>
          <w:rFonts w:asciiTheme="minorHAnsi" w:hAnsiTheme="minorHAnsi" w:cstheme="minorHAnsi"/>
          <w:b/>
          <w:bCs/>
          <w:sz w:val="42"/>
          <w:szCs w:val="42"/>
          <w:lang w:eastAsia="en-US"/>
        </w:rPr>
      </w:pPr>
      <w:r w:rsidRPr="00237C19">
        <w:rPr>
          <w:rFonts w:asciiTheme="minorHAnsi" w:hAnsiTheme="minorHAnsi" w:cstheme="minorHAnsi"/>
          <w:noProof/>
          <w:sz w:val="4"/>
          <w:szCs w:val="4"/>
          <w:u w:val="single"/>
        </w:rPr>
        <w:pict>
          <v:shape id="Text Box 2" o:spid="_x0000_s1027" type="#_x0000_t202" style="position:absolute;left:0;text-align:left;margin-left:0;margin-top:12.1pt;width:243pt;height:21.3p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" stroked="f">
            <v:textbox>
              <w:txbxContent>
                <w:p w:rsidR="00BE5317" w:rsidRPr="00F151B0" w:rsidRDefault="00BE5317" w:rsidP="005B2AE7">
                  <w:pPr>
                    <w:pStyle w:val="Ttulo2"/>
                    <w:jc w:val="left"/>
                    <w:rPr>
                      <w:rFonts w:ascii="Arial" w:hAnsi="Arial" w:cs="Arial"/>
                    </w:rPr>
                  </w:pPr>
                  <w:r>
                    <w:rPr>
                      <w:rFonts w:ascii="Arial" w:hAnsi="Arial" w:cs="Arial"/>
                    </w:rPr>
                    <w:t>NOTA</w:t>
                  </w:r>
                  <w:r w:rsidRPr="0074520E">
                    <w:rPr>
                      <w:rFonts w:ascii="Arial" w:hAnsi="Arial" w:cs="Arial"/>
                    </w:rPr>
                    <w:t xml:space="preserve"> </w:t>
                  </w:r>
                  <w:r>
                    <w:rPr>
                      <w:rFonts w:ascii="Arial" w:hAnsi="Arial" w:cs="Arial"/>
                    </w:rPr>
                    <w:t>DE PRENSA</w:t>
                  </w:r>
                </w:p>
              </w:txbxContent>
            </v:textbox>
          </v:shape>
        </w:pict>
      </w:r>
    </w:p>
    <w:p w:rsidR="005B2AE7" w:rsidRDefault="005B2AE7" w:rsidP="009431D1">
      <w:pPr>
        <w:spacing w:line="264" w:lineRule="auto"/>
        <w:ind w:left="-709" w:right="-676"/>
        <w:jc w:val="center"/>
        <w:rPr>
          <w:rFonts w:asciiTheme="minorHAnsi" w:hAnsiTheme="minorHAnsi" w:cstheme="minorHAnsi"/>
          <w:b/>
          <w:bCs/>
          <w:i/>
          <w:szCs w:val="36"/>
          <w:lang w:eastAsia="en-US"/>
        </w:rPr>
      </w:pPr>
    </w:p>
    <w:p w:rsidR="00497F85" w:rsidRPr="00237C19" w:rsidRDefault="009431D1" w:rsidP="009431D1">
      <w:pPr>
        <w:spacing w:line="264" w:lineRule="auto"/>
        <w:ind w:left="-709" w:right="-676"/>
        <w:jc w:val="center"/>
        <w:rPr>
          <w:rFonts w:asciiTheme="minorHAnsi" w:hAnsiTheme="minorHAnsi" w:cstheme="minorHAnsi"/>
          <w:b/>
          <w:bCs/>
          <w:i/>
          <w:szCs w:val="36"/>
          <w:lang w:eastAsia="en-US"/>
        </w:rPr>
      </w:pPr>
      <w:r w:rsidRPr="00237C19">
        <w:rPr>
          <w:rFonts w:asciiTheme="minorHAnsi" w:hAnsiTheme="minorHAnsi" w:cstheme="minorHAnsi"/>
          <w:b/>
          <w:bCs/>
          <w:i/>
          <w:szCs w:val="36"/>
          <w:lang w:eastAsia="en-US"/>
        </w:rPr>
        <w:t xml:space="preserve">Bajo </w:t>
      </w:r>
      <w:r w:rsidR="00497F85" w:rsidRPr="00237C19">
        <w:rPr>
          <w:rFonts w:asciiTheme="minorHAnsi" w:hAnsiTheme="minorHAnsi" w:cstheme="minorHAnsi"/>
          <w:b/>
          <w:bCs/>
          <w:i/>
          <w:szCs w:val="36"/>
          <w:lang w:eastAsia="en-US"/>
        </w:rPr>
        <w:t xml:space="preserve">el lema “¿Qué </w:t>
      </w:r>
      <w:r w:rsidRPr="00237C19">
        <w:rPr>
          <w:rFonts w:asciiTheme="minorHAnsi" w:hAnsiTheme="minorHAnsi" w:cstheme="minorHAnsi"/>
          <w:b/>
          <w:bCs/>
          <w:i/>
          <w:szCs w:val="36"/>
          <w:lang w:eastAsia="en-US"/>
        </w:rPr>
        <w:t>debes saber? ¿Qué debes</w:t>
      </w:r>
      <w:r w:rsidR="00237C19" w:rsidRPr="00237C19">
        <w:rPr>
          <w:rFonts w:asciiTheme="minorHAnsi" w:hAnsiTheme="minorHAnsi" w:cstheme="minorHAnsi"/>
          <w:b/>
          <w:bCs/>
          <w:i/>
          <w:szCs w:val="36"/>
          <w:lang w:eastAsia="en-US"/>
        </w:rPr>
        <w:t xml:space="preserve"> </w:t>
      </w:r>
      <w:r w:rsidRPr="00237C19">
        <w:rPr>
          <w:rFonts w:asciiTheme="minorHAnsi" w:hAnsiTheme="minorHAnsi" w:cstheme="minorHAnsi"/>
          <w:b/>
          <w:bCs/>
          <w:i/>
          <w:szCs w:val="36"/>
          <w:lang w:eastAsia="en-US"/>
        </w:rPr>
        <w:t>hac</w:t>
      </w:r>
      <w:bookmarkStart w:id="0" w:name="_GoBack"/>
      <w:bookmarkEnd w:id="0"/>
      <w:r w:rsidR="00497F85" w:rsidRPr="00237C19">
        <w:rPr>
          <w:rFonts w:asciiTheme="minorHAnsi" w:hAnsiTheme="minorHAnsi" w:cstheme="minorHAnsi"/>
          <w:b/>
          <w:bCs/>
          <w:i/>
          <w:szCs w:val="36"/>
          <w:lang w:eastAsia="en-US"/>
        </w:rPr>
        <w:t>er?”</w:t>
      </w:r>
    </w:p>
    <w:p w:rsidR="00497F85" w:rsidRPr="00237C19" w:rsidRDefault="00497F85" w:rsidP="004847C9">
      <w:pPr>
        <w:spacing w:line="264" w:lineRule="auto"/>
        <w:ind w:left="-709" w:right="-676"/>
        <w:rPr>
          <w:rFonts w:asciiTheme="minorHAnsi" w:hAnsiTheme="minorHAnsi" w:cstheme="minorHAnsi"/>
          <w:b/>
          <w:bCs/>
          <w:szCs w:val="36"/>
          <w:lang w:eastAsia="en-US"/>
        </w:rPr>
      </w:pPr>
    </w:p>
    <w:p w:rsidR="004A46CA" w:rsidRPr="005B2AE7" w:rsidRDefault="006815F3" w:rsidP="00873901">
      <w:pPr>
        <w:spacing w:line="264" w:lineRule="auto"/>
        <w:ind w:left="-709" w:right="-676"/>
        <w:jc w:val="center"/>
        <w:rPr>
          <w:rFonts w:asciiTheme="minorHAnsi" w:hAnsiTheme="minorHAnsi" w:cstheme="minorHAnsi"/>
          <w:b/>
          <w:bCs/>
          <w:sz w:val="40"/>
          <w:szCs w:val="36"/>
          <w:lang w:eastAsia="en-US"/>
        </w:rPr>
      </w:pPr>
      <w:r w:rsidRPr="005B2AE7">
        <w:rPr>
          <w:rFonts w:asciiTheme="minorHAnsi" w:hAnsiTheme="minorHAnsi" w:cstheme="minorHAnsi"/>
          <w:b/>
          <w:bCs/>
          <w:sz w:val="40"/>
          <w:szCs w:val="36"/>
          <w:lang w:eastAsia="en-US"/>
        </w:rPr>
        <w:t>400 enfermeros/as asisten a la</w:t>
      </w:r>
      <w:r w:rsidR="00497F85" w:rsidRPr="005B2AE7">
        <w:rPr>
          <w:rFonts w:asciiTheme="minorHAnsi" w:hAnsiTheme="minorHAnsi" w:cstheme="minorHAnsi"/>
          <w:b/>
          <w:bCs/>
          <w:sz w:val="40"/>
          <w:szCs w:val="36"/>
          <w:lang w:eastAsia="en-US"/>
        </w:rPr>
        <w:t xml:space="preserve"> jornada informativa sobre la normativa que limita la Prescripción Enfermera</w:t>
      </w:r>
    </w:p>
    <w:p w:rsidR="00497F85" w:rsidRPr="00237C19" w:rsidRDefault="00497F85" w:rsidP="00873901">
      <w:pPr>
        <w:spacing w:line="264" w:lineRule="auto"/>
        <w:ind w:left="-709" w:right="-676"/>
        <w:jc w:val="center"/>
        <w:rPr>
          <w:rFonts w:asciiTheme="minorHAnsi" w:hAnsiTheme="minorHAnsi" w:cstheme="minorHAnsi"/>
          <w:b/>
          <w:bCs/>
          <w:lang w:eastAsia="en-US"/>
        </w:rPr>
      </w:pPr>
    </w:p>
    <w:p w:rsidR="00497F85" w:rsidRPr="00237C19" w:rsidRDefault="006815F3" w:rsidP="00497F85">
      <w:pPr>
        <w:pStyle w:val="Prrafodelista"/>
        <w:numPr>
          <w:ilvl w:val="0"/>
          <w:numId w:val="7"/>
        </w:numPr>
        <w:spacing w:line="264" w:lineRule="auto"/>
        <w:ind w:right="-285"/>
        <w:jc w:val="both"/>
        <w:rPr>
          <w:rFonts w:asciiTheme="minorHAnsi" w:hAnsiTheme="minorHAnsi" w:cstheme="minorHAnsi"/>
          <w:b/>
        </w:rPr>
      </w:pPr>
      <w:r w:rsidRPr="00237C19">
        <w:rPr>
          <w:rFonts w:asciiTheme="minorHAnsi" w:hAnsiTheme="minorHAnsi" w:cstheme="minorHAnsi"/>
          <w:b/>
          <w:bCs/>
          <w:lang w:eastAsia="en-US"/>
        </w:rPr>
        <w:t xml:space="preserve">Fue organizada por la Mesa de la Profesión Enfermera, formada por el Colegio de Enfermería de Sevilla y SATSE, para </w:t>
      </w:r>
      <w:r w:rsidR="00497F85" w:rsidRPr="00237C19">
        <w:rPr>
          <w:rFonts w:asciiTheme="minorHAnsi" w:hAnsiTheme="minorHAnsi" w:cstheme="minorHAnsi"/>
          <w:b/>
        </w:rPr>
        <w:t>aclarar conceptos e ideas a los profesionales de enfermería sobre las consecuencias del Real Decreto en lo que respecta a su seguridad jurídica y actuación profesional</w:t>
      </w:r>
    </w:p>
    <w:p w:rsidR="00A0752B" w:rsidRPr="00237C19" w:rsidRDefault="00A0752B" w:rsidP="00A0752B">
      <w:pPr>
        <w:pStyle w:val="Prrafodelista"/>
        <w:spacing w:line="264" w:lineRule="auto"/>
        <w:ind w:left="294" w:right="-285"/>
        <w:jc w:val="both"/>
        <w:rPr>
          <w:rFonts w:asciiTheme="minorHAnsi" w:hAnsiTheme="minorHAnsi" w:cstheme="minorHAnsi"/>
          <w:b/>
        </w:rPr>
      </w:pPr>
    </w:p>
    <w:p w:rsidR="00A0752B" w:rsidRPr="00237C19" w:rsidRDefault="00A0752B" w:rsidP="00497F85">
      <w:pPr>
        <w:pStyle w:val="Prrafodelista"/>
        <w:numPr>
          <w:ilvl w:val="0"/>
          <w:numId w:val="7"/>
        </w:numPr>
        <w:spacing w:line="264" w:lineRule="auto"/>
        <w:ind w:right="-285"/>
        <w:jc w:val="both"/>
        <w:rPr>
          <w:rFonts w:asciiTheme="minorHAnsi" w:hAnsiTheme="minorHAnsi" w:cstheme="minorHAnsi"/>
          <w:b/>
        </w:rPr>
      </w:pPr>
      <w:r w:rsidRPr="00237C19">
        <w:rPr>
          <w:rFonts w:asciiTheme="minorHAnsi" w:hAnsiTheme="minorHAnsi" w:cstheme="minorHAnsi"/>
          <w:b/>
        </w:rPr>
        <w:t>El Real Decreto de Prescripción Enfermera es de obligado cumplimiento en el territorio nacional y cambia la manera tradicional de trabajar de enfermeros y médicos, lo que repercute en los tiempos de espera y en la salud del paciente</w:t>
      </w:r>
    </w:p>
    <w:p w:rsidR="00237C19" w:rsidRPr="00237C19" w:rsidRDefault="00237C19" w:rsidP="00237C19">
      <w:pPr>
        <w:pStyle w:val="Prrafodelista"/>
        <w:spacing w:line="264" w:lineRule="auto"/>
        <w:ind w:left="294" w:right="-285"/>
        <w:jc w:val="both"/>
        <w:rPr>
          <w:rFonts w:asciiTheme="minorHAnsi" w:hAnsiTheme="minorHAnsi" w:cstheme="minorHAnsi"/>
          <w:b/>
        </w:rPr>
      </w:pPr>
    </w:p>
    <w:p w:rsidR="00237C19" w:rsidRPr="00237C19" w:rsidRDefault="00237C19" w:rsidP="00497F85">
      <w:pPr>
        <w:pStyle w:val="Prrafodelista"/>
        <w:numPr>
          <w:ilvl w:val="0"/>
          <w:numId w:val="7"/>
        </w:numPr>
        <w:spacing w:line="264" w:lineRule="auto"/>
        <w:ind w:right="-285"/>
        <w:jc w:val="both"/>
        <w:rPr>
          <w:rFonts w:asciiTheme="minorHAnsi" w:hAnsiTheme="minorHAnsi" w:cstheme="minorHAnsi"/>
          <w:b/>
        </w:rPr>
      </w:pPr>
      <w:r w:rsidRPr="00237C19">
        <w:rPr>
          <w:rFonts w:asciiTheme="minorHAnsi" w:hAnsiTheme="minorHAnsi" w:cstheme="minorHAnsi"/>
          <w:b/>
        </w:rPr>
        <w:t>Anula la prescripción enfermera que se llevaba a cabo en Andalucía desde el año 2009</w:t>
      </w:r>
      <w:r w:rsidR="00FC5C98">
        <w:rPr>
          <w:rFonts w:asciiTheme="minorHAnsi" w:hAnsiTheme="minorHAnsi" w:cstheme="minorHAnsi"/>
          <w:b/>
        </w:rPr>
        <w:t xml:space="preserve">, por lo que su incumplimiento tiene repercusiones legales para enfermeros/as </w:t>
      </w:r>
    </w:p>
    <w:p w:rsidR="00497F85" w:rsidRPr="00237C19" w:rsidRDefault="00497F85" w:rsidP="00497F85">
      <w:pPr>
        <w:pStyle w:val="Prrafodelista"/>
        <w:rPr>
          <w:rFonts w:asciiTheme="minorHAnsi" w:hAnsiTheme="minorHAnsi" w:cstheme="minorHAnsi"/>
          <w:b/>
          <w:szCs w:val="22"/>
        </w:rPr>
      </w:pPr>
    </w:p>
    <w:p w:rsidR="005C722F" w:rsidRPr="00237C19" w:rsidRDefault="005C722F" w:rsidP="005C722F">
      <w:pPr>
        <w:spacing w:line="264" w:lineRule="auto"/>
        <w:ind w:right="-285"/>
        <w:jc w:val="both"/>
        <w:rPr>
          <w:rFonts w:asciiTheme="minorHAnsi" w:hAnsiTheme="minorHAnsi" w:cstheme="minorHAnsi"/>
          <w:b/>
          <w:bCs/>
          <w:sz w:val="10"/>
          <w:szCs w:val="22"/>
        </w:rPr>
      </w:pPr>
    </w:p>
    <w:p w:rsidR="00497F85" w:rsidRDefault="006815F3" w:rsidP="00497F85">
      <w:pPr>
        <w:spacing w:line="288" w:lineRule="auto"/>
        <w:ind w:left="-426" w:right="-427"/>
        <w:jc w:val="both"/>
        <w:rPr>
          <w:rFonts w:asciiTheme="minorHAnsi" w:hAnsiTheme="minorHAnsi" w:cstheme="minorHAnsi"/>
          <w:sz w:val="22"/>
          <w:szCs w:val="22"/>
        </w:rPr>
      </w:pPr>
      <w:r w:rsidRPr="00237C19">
        <w:rPr>
          <w:rFonts w:asciiTheme="minorHAnsi" w:hAnsiTheme="minorHAnsi" w:cstheme="minorHAnsi"/>
          <w:b/>
          <w:sz w:val="22"/>
          <w:szCs w:val="22"/>
        </w:rPr>
        <w:t xml:space="preserve">25 </w:t>
      </w:r>
      <w:r w:rsidR="00497F85" w:rsidRPr="00237C19">
        <w:rPr>
          <w:rFonts w:asciiTheme="minorHAnsi" w:hAnsiTheme="minorHAnsi" w:cstheme="minorHAnsi"/>
          <w:b/>
          <w:sz w:val="22"/>
          <w:szCs w:val="22"/>
        </w:rPr>
        <w:t>de febrero de 2016</w:t>
      </w:r>
      <w:r w:rsidR="00FF12DB" w:rsidRPr="00237C19">
        <w:rPr>
          <w:rFonts w:asciiTheme="minorHAnsi" w:hAnsiTheme="minorHAnsi" w:cstheme="minorHAnsi"/>
          <w:sz w:val="22"/>
          <w:szCs w:val="22"/>
        </w:rPr>
        <w:t xml:space="preserve"> – </w:t>
      </w:r>
      <w:r w:rsidR="00497F85" w:rsidRPr="00237C19">
        <w:rPr>
          <w:rFonts w:asciiTheme="minorHAnsi" w:hAnsiTheme="minorHAnsi" w:cstheme="minorHAnsi"/>
          <w:sz w:val="22"/>
          <w:szCs w:val="22"/>
        </w:rPr>
        <w:t xml:space="preserve">La Mesa de la Profesión Enfermera en Sevilla, integrada por el Colegio Oficial de Enfermería y el Sindicato </w:t>
      </w:r>
      <w:r w:rsidRPr="00237C19">
        <w:rPr>
          <w:rFonts w:asciiTheme="minorHAnsi" w:hAnsiTheme="minorHAnsi" w:cstheme="minorHAnsi"/>
          <w:sz w:val="22"/>
          <w:szCs w:val="22"/>
        </w:rPr>
        <w:t>de Enfermería, SATSE, celebró ayer por la tarde</w:t>
      </w:r>
      <w:r w:rsidR="00497F85" w:rsidRPr="00237C19">
        <w:rPr>
          <w:rFonts w:asciiTheme="minorHAnsi" w:hAnsiTheme="minorHAnsi" w:cstheme="minorHAnsi"/>
          <w:sz w:val="22"/>
          <w:szCs w:val="22"/>
        </w:rPr>
        <w:t xml:space="preserve"> una jornada sobre responsabilidad profesional con el objetivo de informar a los profesionales de Enfermería sobre la grave situación de inseguridad jurídica a la que se enfrentan tras la entrada en vigor del Real Decreto que regula la prescripción enfermera.</w:t>
      </w:r>
    </w:p>
    <w:p w:rsidR="00237C19" w:rsidRDefault="00237C19" w:rsidP="00497F85">
      <w:pPr>
        <w:spacing w:line="288" w:lineRule="auto"/>
        <w:ind w:left="-426" w:right="-427"/>
        <w:jc w:val="both"/>
        <w:rPr>
          <w:rFonts w:asciiTheme="minorHAnsi" w:hAnsiTheme="minorHAnsi" w:cstheme="minorHAnsi"/>
          <w:sz w:val="22"/>
          <w:szCs w:val="22"/>
        </w:rPr>
      </w:pPr>
    </w:p>
    <w:p w:rsidR="00237C19" w:rsidRDefault="00237C19" w:rsidP="00237C19">
      <w:pPr>
        <w:spacing w:line="288" w:lineRule="auto"/>
        <w:ind w:left="-426" w:right="-427"/>
        <w:jc w:val="both"/>
        <w:rPr>
          <w:rFonts w:cs="Tahoma"/>
        </w:rPr>
      </w:pPr>
      <w:r>
        <w:rPr>
          <w:rFonts w:asciiTheme="minorHAnsi" w:hAnsiTheme="minorHAnsi" w:cstheme="minorHAnsi"/>
          <w:sz w:val="22"/>
          <w:szCs w:val="22"/>
        </w:rPr>
        <w:t>El Real Decreto de Prescripción Enfermera, q</w:t>
      </w:r>
      <w:r w:rsidRPr="00237C19">
        <w:rPr>
          <w:rFonts w:asciiTheme="minorHAnsi" w:hAnsiTheme="minorHAnsi" w:cstheme="minorHAnsi"/>
          <w:sz w:val="22"/>
          <w:szCs w:val="22"/>
        </w:rPr>
        <w:t>ue</w:t>
      </w:r>
      <w:r w:rsidRPr="00237C19">
        <w:rPr>
          <w:rFonts w:asciiTheme="minorHAnsi" w:hAnsiTheme="minorHAnsi" w:cstheme="minorHAnsi"/>
          <w:bCs/>
          <w:sz w:val="22"/>
          <w:szCs w:val="22"/>
          <w:lang w:eastAsia="en-US"/>
        </w:rPr>
        <w:t xml:space="preserve"> incumple la Ley del Medicamento, deja sin amparo legal a los profesionales de enfermería ante las funciones para las que están debidamente formados y que realizaban con</w:t>
      </w:r>
      <w:r w:rsidR="00FF00D3">
        <w:rPr>
          <w:rFonts w:asciiTheme="minorHAnsi" w:hAnsiTheme="minorHAnsi" w:cstheme="minorHAnsi"/>
          <w:bCs/>
          <w:sz w:val="22"/>
          <w:szCs w:val="22"/>
          <w:lang w:eastAsia="en-US"/>
        </w:rPr>
        <w:t xml:space="preserve"> autonomía propia has</w:t>
      </w:r>
      <w:r w:rsidR="00FF00D3" w:rsidRPr="00FF00D3">
        <w:rPr>
          <w:rFonts w:asciiTheme="minorHAnsi" w:hAnsiTheme="minorHAnsi" w:cstheme="minorHAnsi"/>
          <w:bCs/>
          <w:sz w:val="22"/>
          <w:szCs w:val="22"/>
          <w:lang w:eastAsia="en-US"/>
        </w:rPr>
        <w:t>ta su entrada en vigor</w:t>
      </w:r>
      <w:r w:rsidRPr="00FF00D3">
        <w:rPr>
          <w:rFonts w:asciiTheme="minorHAnsi" w:hAnsiTheme="minorHAnsi" w:cstheme="minorHAnsi"/>
          <w:bCs/>
          <w:sz w:val="22"/>
          <w:szCs w:val="22"/>
          <w:lang w:eastAsia="en-US"/>
        </w:rPr>
        <w:t>.</w:t>
      </w:r>
      <w:r w:rsidR="00FF00D3" w:rsidRPr="00FF00D3">
        <w:rPr>
          <w:rFonts w:asciiTheme="minorHAnsi" w:hAnsiTheme="minorHAnsi" w:cstheme="minorHAnsi"/>
          <w:bCs/>
          <w:sz w:val="22"/>
          <w:szCs w:val="22"/>
          <w:lang w:eastAsia="en-US"/>
        </w:rPr>
        <w:t xml:space="preserve"> </w:t>
      </w:r>
      <w:r w:rsidR="00FF00D3">
        <w:rPr>
          <w:rFonts w:asciiTheme="minorHAnsi" w:hAnsiTheme="minorHAnsi" w:cstheme="minorHAnsi"/>
          <w:bCs/>
          <w:sz w:val="22"/>
          <w:szCs w:val="22"/>
          <w:lang w:eastAsia="en-US"/>
        </w:rPr>
        <w:t>Y es que</w:t>
      </w:r>
      <w:r w:rsidR="00FF00D3" w:rsidRPr="00FF00D3">
        <w:rPr>
          <w:rFonts w:asciiTheme="minorHAnsi" w:hAnsiTheme="minorHAnsi" w:cstheme="minorHAnsi"/>
          <w:bCs/>
          <w:sz w:val="22"/>
          <w:szCs w:val="22"/>
          <w:lang w:eastAsia="en-US"/>
        </w:rPr>
        <w:t xml:space="preserve"> no hay que olvidar que </w:t>
      </w:r>
      <w:r w:rsidR="00FF00D3" w:rsidRPr="00FF00D3">
        <w:rPr>
          <w:rFonts w:asciiTheme="minorHAnsi" w:hAnsiTheme="minorHAnsi" w:cstheme="minorHAnsi"/>
          <w:sz w:val="22"/>
          <w:szCs w:val="22"/>
        </w:rPr>
        <w:t>Andalucía fue pionera en</w:t>
      </w:r>
      <w:r w:rsidR="00FF00D3">
        <w:rPr>
          <w:rFonts w:asciiTheme="minorHAnsi" w:hAnsiTheme="minorHAnsi" w:cstheme="minorHAnsi"/>
          <w:sz w:val="22"/>
          <w:szCs w:val="22"/>
        </w:rPr>
        <w:t xml:space="preserve"> 2009</w:t>
      </w:r>
      <w:r w:rsidR="00FF00D3" w:rsidRPr="00FF00D3">
        <w:rPr>
          <w:rFonts w:asciiTheme="minorHAnsi" w:hAnsiTheme="minorHAnsi" w:cstheme="minorHAnsi"/>
          <w:sz w:val="22"/>
          <w:szCs w:val="22"/>
        </w:rPr>
        <w:t xml:space="preserve"> legislar sobre la actuación de las enfermeras y los enfermeros en el ámbito de la prestación farmacéutica</w:t>
      </w:r>
      <w:r w:rsidR="00FF00D3">
        <w:rPr>
          <w:rFonts w:asciiTheme="minorHAnsi" w:hAnsiTheme="minorHAnsi" w:cstheme="minorHAnsi"/>
          <w:sz w:val="22"/>
          <w:szCs w:val="22"/>
        </w:rPr>
        <w:t>.</w:t>
      </w:r>
    </w:p>
    <w:p w:rsidR="00497F85" w:rsidRPr="00237C19" w:rsidRDefault="00497F85" w:rsidP="00497F85">
      <w:pPr>
        <w:spacing w:line="288" w:lineRule="auto"/>
        <w:ind w:left="-426" w:right="-427"/>
        <w:jc w:val="both"/>
        <w:rPr>
          <w:rFonts w:asciiTheme="minorHAnsi" w:hAnsiTheme="minorHAnsi" w:cstheme="minorHAnsi"/>
          <w:sz w:val="22"/>
          <w:szCs w:val="22"/>
        </w:rPr>
      </w:pPr>
    </w:p>
    <w:p w:rsidR="00497F85" w:rsidRPr="00237C19" w:rsidRDefault="006815F3" w:rsidP="00497F85">
      <w:pPr>
        <w:spacing w:line="288" w:lineRule="auto"/>
        <w:ind w:left="-426" w:right="-427"/>
        <w:jc w:val="both"/>
        <w:rPr>
          <w:rFonts w:asciiTheme="minorHAnsi" w:hAnsiTheme="minorHAnsi" w:cstheme="minorHAnsi"/>
          <w:sz w:val="22"/>
          <w:szCs w:val="22"/>
        </w:rPr>
      </w:pPr>
      <w:r w:rsidRPr="00237C19">
        <w:rPr>
          <w:rFonts w:asciiTheme="minorHAnsi" w:hAnsiTheme="minorHAnsi" w:cstheme="minorHAnsi"/>
          <w:sz w:val="22"/>
          <w:szCs w:val="22"/>
        </w:rPr>
        <w:t>E</w:t>
      </w:r>
      <w:r w:rsidR="00497F85" w:rsidRPr="00237C19">
        <w:rPr>
          <w:rFonts w:asciiTheme="minorHAnsi" w:hAnsiTheme="minorHAnsi" w:cstheme="minorHAnsi"/>
          <w:sz w:val="22"/>
          <w:szCs w:val="22"/>
        </w:rPr>
        <w:t>l acto</w:t>
      </w:r>
      <w:r w:rsidRPr="00237C19">
        <w:rPr>
          <w:rFonts w:asciiTheme="minorHAnsi" w:hAnsiTheme="minorHAnsi" w:cstheme="minorHAnsi"/>
          <w:sz w:val="22"/>
          <w:szCs w:val="22"/>
        </w:rPr>
        <w:t xml:space="preserve">, al que asistieron alrededor de 400 enfermeros/as, tuvo </w:t>
      </w:r>
      <w:r w:rsidR="00497F85" w:rsidRPr="00237C19">
        <w:rPr>
          <w:rFonts w:asciiTheme="minorHAnsi" w:hAnsiTheme="minorHAnsi" w:cstheme="minorHAnsi"/>
          <w:sz w:val="22"/>
          <w:szCs w:val="22"/>
        </w:rPr>
        <w:t xml:space="preserve">lugar en el Hotel </w:t>
      </w:r>
      <w:proofErr w:type="spellStart"/>
      <w:r w:rsidR="00497F85" w:rsidRPr="00237C19">
        <w:rPr>
          <w:rFonts w:asciiTheme="minorHAnsi" w:hAnsiTheme="minorHAnsi" w:cstheme="minorHAnsi"/>
          <w:sz w:val="22"/>
          <w:szCs w:val="22"/>
        </w:rPr>
        <w:t>Silken</w:t>
      </w:r>
      <w:proofErr w:type="spellEnd"/>
      <w:r w:rsidR="00497F85" w:rsidRPr="00237C19">
        <w:rPr>
          <w:rFonts w:asciiTheme="minorHAnsi" w:hAnsiTheme="minorHAnsi" w:cstheme="minorHAnsi"/>
          <w:sz w:val="22"/>
          <w:szCs w:val="22"/>
        </w:rPr>
        <w:t xml:space="preserve"> Al-</w:t>
      </w:r>
      <w:proofErr w:type="spellStart"/>
      <w:r w:rsidR="00497F85" w:rsidRPr="00237C19">
        <w:rPr>
          <w:rFonts w:asciiTheme="minorHAnsi" w:hAnsiTheme="minorHAnsi" w:cstheme="minorHAnsi"/>
          <w:sz w:val="22"/>
          <w:szCs w:val="22"/>
        </w:rPr>
        <w:t>Andal</w:t>
      </w:r>
      <w:r w:rsidRPr="00237C19">
        <w:rPr>
          <w:rFonts w:asciiTheme="minorHAnsi" w:hAnsiTheme="minorHAnsi" w:cstheme="minorHAnsi"/>
          <w:sz w:val="22"/>
          <w:szCs w:val="22"/>
        </w:rPr>
        <w:t>us</w:t>
      </w:r>
      <w:proofErr w:type="spellEnd"/>
      <w:r w:rsidRPr="00237C19">
        <w:rPr>
          <w:rFonts w:asciiTheme="minorHAnsi" w:hAnsiTheme="minorHAnsi" w:cstheme="minorHAnsi"/>
          <w:sz w:val="22"/>
          <w:szCs w:val="22"/>
        </w:rPr>
        <w:t xml:space="preserve"> de Sevilla y contó</w:t>
      </w:r>
      <w:r w:rsidR="00497F85" w:rsidRPr="00237C19">
        <w:rPr>
          <w:rFonts w:asciiTheme="minorHAnsi" w:hAnsiTheme="minorHAnsi" w:cstheme="minorHAnsi"/>
          <w:sz w:val="22"/>
          <w:szCs w:val="22"/>
        </w:rPr>
        <w:t xml:space="preserve"> con la participación del Presidente del Colegio de Enfermería de Sevilla, José María Rueda, la Secretaria Provincial del SATSE en Sevilla, Reyes Zabala, y representantes de la asesor</w:t>
      </w:r>
      <w:r w:rsidR="009431D1" w:rsidRPr="00237C19">
        <w:rPr>
          <w:rFonts w:asciiTheme="minorHAnsi" w:hAnsiTheme="minorHAnsi" w:cstheme="minorHAnsi"/>
          <w:sz w:val="22"/>
          <w:szCs w:val="22"/>
        </w:rPr>
        <w:t>í</w:t>
      </w:r>
      <w:r w:rsidR="00C4207E">
        <w:rPr>
          <w:rFonts w:asciiTheme="minorHAnsi" w:hAnsiTheme="minorHAnsi" w:cstheme="minorHAnsi"/>
          <w:sz w:val="22"/>
          <w:szCs w:val="22"/>
        </w:rPr>
        <w:t xml:space="preserve">a jurídica de ambas entidades, además de </w:t>
      </w:r>
      <w:r w:rsidR="009431D1" w:rsidRPr="00237C19">
        <w:rPr>
          <w:rFonts w:asciiTheme="minorHAnsi" w:hAnsiTheme="minorHAnsi" w:cstheme="minorHAnsi"/>
          <w:sz w:val="22"/>
          <w:szCs w:val="22"/>
        </w:rPr>
        <w:t>delegados sindicales como ponentes</w:t>
      </w:r>
      <w:r w:rsidR="00497F85" w:rsidRPr="00237C19">
        <w:rPr>
          <w:rFonts w:asciiTheme="minorHAnsi" w:hAnsiTheme="minorHAnsi" w:cstheme="minorHAnsi"/>
          <w:sz w:val="22"/>
          <w:szCs w:val="22"/>
        </w:rPr>
        <w:t>.</w:t>
      </w:r>
    </w:p>
    <w:p w:rsidR="00497F85" w:rsidRPr="00237C19" w:rsidRDefault="00497F85" w:rsidP="00497F85">
      <w:pPr>
        <w:spacing w:line="288" w:lineRule="auto"/>
        <w:ind w:left="-426" w:right="-427"/>
        <w:jc w:val="both"/>
        <w:rPr>
          <w:rFonts w:asciiTheme="minorHAnsi" w:hAnsiTheme="minorHAnsi" w:cstheme="minorHAnsi"/>
          <w:sz w:val="22"/>
          <w:szCs w:val="22"/>
        </w:rPr>
      </w:pPr>
    </w:p>
    <w:p w:rsidR="00497F85" w:rsidRPr="00237C19" w:rsidRDefault="00497F85" w:rsidP="00497F85">
      <w:pPr>
        <w:spacing w:line="288" w:lineRule="auto"/>
        <w:ind w:left="-426" w:right="-427"/>
        <w:jc w:val="both"/>
        <w:rPr>
          <w:rFonts w:asciiTheme="minorHAnsi" w:hAnsiTheme="minorHAnsi" w:cstheme="minorHAnsi"/>
          <w:sz w:val="22"/>
          <w:szCs w:val="22"/>
        </w:rPr>
      </w:pPr>
      <w:r w:rsidRPr="00237C19">
        <w:rPr>
          <w:rFonts w:asciiTheme="minorHAnsi" w:hAnsiTheme="minorHAnsi" w:cstheme="minorHAnsi"/>
          <w:sz w:val="22"/>
          <w:szCs w:val="22"/>
        </w:rPr>
        <w:t>Se trata de una nueva actuac</w:t>
      </w:r>
      <w:r w:rsidR="00C4207E">
        <w:rPr>
          <w:rFonts w:asciiTheme="minorHAnsi" w:hAnsiTheme="minorHAnsi" w:cstheme="minorHAnsi"/>
          <w:sz w:val="22"/>
          <w:szCs w:val="22"/>
        </w:rPr>
        <w:t xml:space="preserve">ión </w:t>
      </w:r>
      <w:r w:rsidRPr="00237C19">
        <w:rPr>
          <w:rFonts w:asciiTheme="minorHAnsi" w:hAnsiTheme="minorHAnsi" w:cstheme="minorHAnsi"/>
          <w:sz w:val="22"/>
          <w:szCs w:val="22"/>
        </w:rPr>
        <w:t>que ha puesto en marcha la Mesa de la Profesión Enfermera p</w:t>
      </w:r>
      <w:r w:rsidR="00FF00D3">
        <w:rPr>
          <w:rFonts w:asciiTheme="minorHAnsi" w:hAnsiTheme="minorHAnsi" w:cstheme="minorHAnsi"/>
          <w:sz w:val="22"/>
          <w:szCs w:val="22"/>
        </w:rPr>
        <w:t xml:space="preserve">ara dar a conocer las </w:t>
      </w:r>
      <w:r w:rsidRPr="00237C19">
        <w:rPr>
          <w:rFonts w:asciiTheme="minorHAnsi" w:hAnsiTheme="minorHAnsi" w:cstheme="minorHAnsi"/>
          <w:sz w:val="22"/>
          <w:szCs w:val="22"/>
        </w:rPr>
        <w:t xml:space="preserve">consecuencias </w:t>
      </w:r>
      <w:r w:rsidR="00FF00D3">
        <w:rPr>
          <w:rFonts w:asciiTheme="minorHAnsi" w:hAnsiTheme="minorHAnsi" w:cstheme="minorHAnsi"/>
          <w:sz w:val="22"/>
          <w:szCs w:val="22"/>
        </w:rPr>
        <w:t xml:space="preserve">negativas </w:t>
      </w:r>
      <w:r w:rsidRPr="00237C19">
        <w:rPr>
          <w:rFonts w:asciiTheme="minorHAnsi" w:hAnsiTheme="minorHAnsi" w:cstheme="minorHAnsi"/>
          <w:sz w:val="22"/>
          <w:szCs w:val="22"/>
        </w:rPr>
        <w:t>de la norma del Gobierno del PP, tras su entrada en vigor el pa</w:t>
      </w:r>
      <w:r w:rsidR="00FF00D3">
        <w:rPr>
          <w:rFonts w:asciiTheme="minorHAnsi" w:hAnsiTheme="minorHAnsi" w:cstheme="minorHAnsi"/>
          <w:sz w:val="22"/>
          <w:szCs w:val="22"/>
        </w:rPr>
        <w:t>sado 24 de diciembre</w:t>
      </w:r>
      <w:r w:rsidR="00C4207E">
        <w:rPr>
          <w:rFonts w:asciiTheme="minorHAnsi" w:hAnsiTheme="minorHAnsi" w:cstheme="minorHAnsi"/>
          <w:sz w:val="22"/>
          <w:szCs w:val="22"/>
        </w:rPr>
        <w:t xml:space="preserve"> de 2015</w:t>
      </w:r>
      <w:r w:rsidR="00FF00D3">
        <w:rPr>
          <w:rFonts w:asciiTheme="minorHAnsi" w:hAnsiTheme="minorHAnsi" w:cstheme="minorHAnsi"/>
          <w:sz w:val="22"/>
          <w:szCs w:val="22"/>
        </w:rPr>
        <w:t>.</w:t>
      </w:r>
    </w:p>
    <w:p w:rsidR="00497F85" w:rsidRPr="00237C19" w:rsidRDefault="00497F85" w:rsidP="00497F85">
      <w:pPr>
        <w:spacing w:line="288" w:lineRule="auto"/>
        <w:ind w:left="-426" w:right="-427"/>
        <w:jc w:val="both"/>
        <w:rPr>
          <w:rFonts w:asciiTheme="minorHAnsi" w:hAnsiTheme="minorHAnsi" w:cstheme="minorHAnsi"/>
          <w:sz w:val="22"/>
          <w:szCs w:val="22"/>
        </w:rPr>
      </w:pPr>
    </w:p>
    <w:p w:rsidR="00237C19" w:rsidRPr="00237C19" w:rsidRDefault="00237C19" w:rsidP="00497F85">
      <w:pPr>
        <w:spacing w:line="288" w:lineRule="auto"/>
        <w:ind w:left="-426" w:right="-427"/>
        <w:jc w:val="both"/>
        <w:rPr>
          <w:rFonts w:asciiTheme="minorHAnsi" w:hAnsiTheme="minorHAnsi" w:cstheme="minorHAnsi"/>
          <w:b/>
          <w:sz w:val="22"/>
          <w:szCs w:val="22"/>
        </w:rPr>
      </w:pPr>
      <w:r w:rsidRPr="00237C19">
        <w:rPr>
          <w:rFonts w:asciiTheme="minorHAnsi" w:hAnsiTheme="minorHAnsi" w:cstheme="minorHAnsi"/>
          <w:b/>
          <w:sz w:val="22"/>
          <w:szCs w:val="22"/>
        </w:rPr>
        <w:t>QUÉ CAMBIOS SE PRODUCEN</w:t>
      </w:r>
    </w:p>
    <w:p w:rsidR="006815F3" w:rsidRPr="00237C19" w:rsidRDefault="006815F3" w:rsidP="00497F85">
      <w:pPr>
        <w:spacing w:line="288" w:lineRule="auto"/>
        <w:ind w:left="-426" w:right="-427"/>
        <w:jc w:val="both"/>
        <w:rPr>
          <w:rFonts w:asciiTheme="minorHAnsi" w:hAnsiTheme="minorHAnsi" w:cstheme="minorHAnsi"/>
          <w:sz w:val="22"/>
          <w:szCs w:val="22"/>
        </w:rPr>
      </w:pPr>
      <w:r w:rsidRPr="00237C19">
        <w:rPr>
          <w:rFonts w:asciiTheme="minorHAnsi" w:hAnsiTheme="minorHAnsi" w:cstheme="minorHAnsi"/>
          <w:sz w:val="22"/>
          <w:szCs w:val="22"/>
        </w:rPr>
        <w:t>Durante la jornada los ponentes dieron respuesta a los distintos interrogantes que enfermeros/as se plantean en su quehacer diario.</w:t>
      </w:r>
      <w:r w:rsidR="00237C19" w:rsidRPr="00237C19">
        <w:rPr>
          <w:rFonts w:asciiTheme="minorHAnsi" w:hAnsiTheme="minorHAnsi" w:cstheme="minorHAnsi"/>
          <w:sz w:val="22"/>
          <w:szCs w:val="22"/>
        </w:rPr>
        <w:t xml:space="preserve"> </w:t>
      </w:r>
    </w:p>
    <w:p w:rsidR="00237C19" w:rsidRPr="00237C19" w:rsidRDefault="00237C19" w:rsidP="00497F85">
      <w:pPr>
        <w:spacing w:line="288" w:lineRule="auto"/>
        <w:ind w:left="-426" w:right="-427"/>
        <w:jc w:val="both"/>
        <w:rPr>
          <w:rFonts w:asciiTheme="minorHAnsi" w:hAnsiTheme="minorHAnsi" w:cstheme="minorHAnsi"/>
          <w:sz w:val="22"/>
          <w:szCs w:val="22"/>
        </w:rPr>
      </w:pPr>
    </w:p>
    <w:p w:rsidR="00497F85" w:rsidRDefault="00C4207E" w:rsidP="00497F85">
      <w:pPr>
        <w:spacing w:line="288" w:lineRule="auto"/>
        <w:ind w:left="-426" w:right="-427"/>
        <w:jc w:val="both"/>
        <w:rPr>
          <w:rFonts w:asciiTheme="minorHAnsi" w:hAnsiTheme="minorHAnsi" w:cstheme="minorHAnsi"/>
          <w:sz w:val="22"/>
          <w:szCs w:val="22"/>
        </w:rPr>
      </w:pPr>
      <w:r>
        <w:rPr>
          <w:rFonts w:asciiTheme="minorHAnsi" w:hAnsiTheme="minorHAnsi" w:cstheme="minorHAnsi"/>
          <w:sz w:val="22"/>
          <w:szCs w:val="22"/>
        </w:rPr>
        <w:t>En primer lugar, l</w:t>
      </w:r>
      <w:r w:rsidR="00237C19" w:rsidRPr="00237C19">
        <w:rPr>
          <w:rFonts w:asciiTheme="minorHAnsi" w:hAnsiTheme="minorHAnsi" w:cstheme="minorHAnsi"/>
          <w:sz w:val="22"/>
          <w:szCs w:val="22"/>
        </w:rPr>
        <w:t>os ponentes destacaron</w:t>
      </w:r>
      <w:r w:rsidR="00497F85" w:rsidRPr="00237C19">
        <w:rPr>
          <w:rFonts w:asciiTheme="minorHAnsi" w:hAnsiTheme="minorHAnsi" w:cstheme="minorHAnsi"/>
          <w:sz w:val="22"/>
          <w:szCs w:val="22"/>
        </w:rPr>
        <w:t xml:space="preserve"> la obligación de todos los gobiernos autonómicos del cumplimiento estricto del RD porque, en caso contrario, estarán incumpliendo un mandato de una normativa básica del Estado español, además de que los protocolos existentes en la práctica asistencial no son válidos tras la entrada en vigor de esta norma.</w:t>
      </w:r>
      <w:r w:rsidR="00FF00D3">
        <w:rPr>
          <w:rFonts w:asciiTheme="minorHAnsi" w:hAnsiTheme="minorHAnsi" w:cstheme="minorHAnsi"/>
          <w:sz w:val="22"/>
          <w:szCs w:val="22"/>
        </w:rPr>
        <w:t xml:space="preserve"> Por ello, la norma andaluza queda tot</w:t>
      </w:r>
      <w:r w:rsidR="0012138E">
        <w:rPr>
          <w:rFonts w:asciiTheme="minorHAnsi" w:hAnsiTheme="minorHAnsi" w:cstheme="minorHAnsi"/>
          <w:sz w:val="22"/>
          <w:szCs w:val="22"/>
        </w:rPr>
        <w:t xml:space="preserve">almente anulada y enfermeros/as, ya sean generalistas o especialistas, </w:t>
      </w:r>
      <w:r w:rsidR="00FF00D3">
        <w:rPr>
          <w:rFonts w:asciiTheme="minorHAnsi" w:hAnsiTheme="minorHAnsi" w:cstheme="minorHAnsi"/>
          <w:sz w:val="22"/>
          <w:szCs w:val="22"/>
        </w:rPr>
        <w:t xml:space="preserve">ya no pueden prescribir en ningún ámbito, ya sea público o privado. </w:t>
      </w:r>
    </w:p>
    <w:p w:rsidR="00121B31" w:rsidRPr="00237C19" w:rsidRDefault="00121B31" w:rsidP="00121B31">
      <w:pPr>
        <w:spacing w:line="288" w:lineRule="auto"/>
        <w:ind w:left="-426" w:right="-427"/>
        <w:jc w:val="both"/>
        <w:rPr>
          <w:rFonts w:asciiTheme="minorHAnsi" w:hAnsiTheme="minorHAnsi" w:cstheme="minorHAnsi"/>
          <w:sz w:val="22"/>
          <w:szCs w:val="22"/>
        </w:rPr>
      </w:pPr>
    </w:p>
    <w:p w:rsidR="00121B31" w:rsidRPr="00237C19" w:rsidRDefault="00121B31" w:rsidP="00121B31">
      <w:pPr>
        <w:spacing w:line="288" w:lineRule="auto"/>
        <w:ind w:left="-426" w:right="-427"/>
        <w:jc w:val="both"/>
        <w:rPr>
          <w:rFonts w:asciiTheme="minorHAnsi" w:hAnsiTheme="minorHAnsi" w:cstheme="minorHAnsi"/>
          <w:sz w:val="22"/>
          <w:szCs w:val="22"/>
        </w:rPr>
      </w:pPr>
      <w:r>
        <w:rPr>
          <w:rFonts w:asciiTheme="minorHAnsi" w:hAnsiTheme="minorHAnsi" w:cstheme="minorHAnsi"/>
          <w:sz w:val="22"/>
          <w:szCs w:val="22"/>
        </w:rPr>
        <w:t>También se informó</w:t>
      </w:r>
      <w:r w:rsidRPr="00237C19">
        <w:rPr>
          <w:rFonts w:asciiTheme="minorHAnsi" w:hAnsiTheme="minorHAnsi" w:cstheme="minorHAnsi"/>
          <w:sz w:val="22"/>
          <w:szCs w:val="22"/>
        </w:rPr>
        <w:t xml:space="preserve"> de que, sin acreditación, ni un solo enfermero puede prescribir en todo el Estado, estando obligados a ejercer su actividad en el ámbito exclusivo de la administración de medicamentos y productos sanitarios, previa prescripción del médico efectuada por escrito en la historia clínica del paciente.</w:t>
      </w:r>
      <w:r>
        <w:rPr>
          <w:rFonts w:asciiTheme="minorHAnsi" w:hAnsiTheme="minorHAnsi" w:cstheme="minorHAnsi"/>
          <w:sz w:val="22"/>
          <w:szCs w:val="22"/>
        </w:rPr>
        <w:t xml:space="preserve"> Por tanto, quedan en saco roto los protocolos y guías de actuación que seguían enfermeros/as en su práctica diaria. Es más, el RD también asigna la labor del seguimiento del paciente al médico, función que en la realidad asume el enfermero/a. Esto obliga "a tener todo el tiempo a un médico al lado a modo de supervisor" para todo profesional de enfermería, incluidos los especialistas como es el caso de las matronas.</w:t>
      </w:r>
    </w:p>
    <w:p w:rsidR="0018733B" w:rsidRDefault="0018733B" w:rsidP="00497F85">
      <w:pPr>
        <w:spacing w:line="288" w:lineRule="auto"/>
        <w:ind w:left="-426" w:right="-427"/>
        <w:jc w:val="both"/>
        <w:rPr>
          <w:rFonts w:asciiTheme="minorHAnsi" w:hAnsiTheme="minorHAnsi" w:cstheme="minorHAnsi"/>
          <w:sz w:val="22"/>
          <w:szCs w:val="22"/>
        </w:rPr>
      </w:pPr>
    </w:p>
    <w:p w:rsidR="00BE5317" w:rsidRPr="00237C19" w:rsidRDefault="00C4207E" w:rsidP="00BE5317">
      <w:pPr>
        <w:spacing w:line="288" w:lineRule="auto"/>
        <w:ind w:left="-426" w:right="-427"/>
        <w:jc w:val="both"/>
        <w:rPr>
          <w:rFonts w:asciiTheme="minorHAnsi" w:hAnsiTheme="minorHAnsi" w:cstheme="minorHAnsi"/>
          <w:sz w:val="22"/>
          <w:szCs w:val="22"/>
        </w:rPr>
      </w:pPr>
      <w:r>
        <w:rPr>
          <w:rFonts w:asciiTheme="minorHAnsi" w:hAnsiTheme="minorHAnsi" w:cstheme="minorHAnsi"/>
          <w:sz w:val="22"/>
          <w:szCs w:val="22"/>
        </w:rPr>
        <w:t>Por otra parte, l</w:t>
      </w:r>
      <w:r w:rsidR="00FC5C98">
        <w:rPr>
          <w:rFonts w:asciiTheme="minorHAnsi" w:hAnsiTheme="minorHAnsi" w:cstheme="minorHAnsi"/>
          <w:sz w:val="22"/>
          <w:szCs w:val="22"/>
        </w:rPr>
        <w:t>os asesores jurídicos informaron de que b</w:t>
      </w:r>
      <w:r w:rsidR="0018733B">
        <w:rPr>
          <w:rFonts w:asciiTheme="minorHAnsi" w:hAnsiTheme="minorHAnsi" w:cstheme="minorHAnsi"/>
          <w:sz w:val="22"/>
          <w:szCs w:val="22"/>
        </w:rPr>
        <w:t xml:space="preserve">ajo ningún concepto los profesionales de enfermería deben pensar que </w:t>
      </w:r>
      <w:r>
        <w:rPr>
          <w:rFonts w:asciiTheme="minorHAnsi" w:hAnsiTheme="minorHAnsi" w:cstheme="minorHAnsi"/>
          <w:sz w:val="22"/>
          <w:szCs w:val="22"/>
        </w:rPr>
        <w:t>incumplir la norma a la hora de recibir una orden verbal (sin que quede por escrito por parte del médico, tal y como establece el Real Decret</w:t>
      </w:r>
      <w:r w:rsidR="00BE5317">
        <w:rPr>
          <w:rFonts w:asciiTheme="minorHAnsi" w:hAnsiTheme="minorHAnsi" w:cstheme="minorHAnsi"/>
          <w:sz w:val="22"/>
          <w:szCs w:val="22"/>
        </w:rPr>
        <w:t>o) no tiene repercusiones al</w:t>
      </w:r>
      <w:r>
        <w:rPr>
          <w:rFonts w:asciiTheme="minorHAnsi" w:hAnsiTheme="minorHAnsi" w:cstheme="minorHAnsi"/>
          <w:sz w:val="22"/>
          <w:szCs w:val="22"/>
        </w:rPr>
        <w:t xml:space="preserve"> </w:t>
      </w:r>
      <w:r w:rsidR="00BE5317">
        <w:rPr>
          <w:rFonts w:asciiTheme="minorHAnsi" w:hAnsiTheme="minorHAnsi" w:cstheme="minorHAnsi"/>
          <w:sz w:val="22"/>
          <w:szCs w:val="22"/>
        </w:rPr>
        <w:t>estar</w:t>
      </w:r>
      <w:r w:rsidR="0018733B">
        <w:rPr>
          <w:rFonts w:asciiTheme="minorHAnsi" w:hAnsiTheme="minorHAnsi" w:cstheme="minorHAnsi"/>
          <w:sz w:val="22"/>
          <w:szCs w:val="22"/>
        </w:rPr>
        <w:t xml:space="preserve"> cubiertos por el seguro de responsabilidad civil</w:t>
      </w:r>
      <w:r w:rsidR="00FC5C98">
        <w:rPr>
          <w:rFonts w:asciiTheme="minorHAnsi" w:hAnsiTheme="minorHAnsi" w:cstheme="minorHAnsi"/>
          <w:sz w:val="22"/>
          <w:szCs w:val="22"/>
        </w:rPr>
        <w:t>,</w:t>
      </w:r>
      <w:r w:rsidR="0018733B">
        <w:rPr>
          <w:rFonts w:asciiTheme="minorHAnsi" w:hAnsiTheme="minorHAnsi" w:cstheme="minorHAnsi"/>
          <w:sz w:val="22"/>
          <w:szCs w:val="22"/>
        </w:rPr>
        <w:t xml:space="preserve"> ya que éste no cubre "delitos </w:t>
      </w:r>
      <w:r w:rsidR="00FC5C98">
        <w:rPr>
          <w:rFonts w:asciiTheme="minorHAnsi" w:hAnsiTheme="minorHAnsi" w:cstheme="minorHAnsi"/>
          <w:sz w:val="22"/>
          <w:szCs w:val="22"/>
        </w:rPr>
        <w:t>dolosos". Y es que es de conocimiento público la entrada en vigor de la norma con todos los cambios que conlleva.</w:t>
      </w:r>
      <w:r w:rsidR="00BC7FA6">
        <w:rPr>
          <w:rFonts w:asciiTheme="minorHAnsi" w:hAnsiTheme="minorHAnsi" w:cstheme="minorHAnsi"/>
          <w:sz w:val="22"/>
          <w:szCs w:val="22"/>
        </w:rPr>
        <w:t xml:space="preserve"> Tampoco hay que olvidar que esas órdenes verbales </w:t>
      </w:r>
      <w:r w:rsidR="00BE5317">
        <w:rPr>
          <w:rFonts w:asciiTheme="minorHAnsi" w:hAnsiTheme="minorHAnsi" w:cstheme="minorHAnsi"/>
          <w:sz w:val="22"/>
          <w:szCs w:val="22"/>
        </w:rPr>
        <w:t xml:space="preserve">realizadas por otros estamentos </w:t>
      </w:r>
      <w:r w:rsidR="00BC7FA6">
        <w:rPr>
          <w:rFonts w:asciiTheme="minorHAnsi" w:hAnsiTheme="minorHAnsi" w:cstheme="minorHAnsi"/>
          <w:sz w:val="22"/>
          <w:szCs w:val="22"/>
        </w:rPr>
        <w:t>inducen al intrusismo profesional, por lo que puede ser castigado por vía penal</w:t>
      </w:r>
      <w:r w:rsidR="00BE5317">
        <w:rPr>
          <w:rFonts w:asciiTheme="minorHAnsi" w:hAnsiTheme="minorHAnsi" w:cstheme="minorHAnsi"/>
          <w:sz w:val="22"/>
          <w:szCs w:val="22"/>
        </w:rPr>
        <w:t>. Esto invitó a la reflexión con la finalidad de que enfermeros/as "pierdan el miedo". Con esto, los representares de Enfermería dejaron claro de que no se trata de negarse a realizar las funciones, entre las que se encuentran la prescripción enfermera (distinta a la prescripción médica), la administración de medicamentos y el uso de productos sanitarios, pero es estrictamente necesario que conste por escrito, puesto que es lo que establece el Real Decreto</w:t>
      </w:r>
    </w:p>
    <w:p w:rsidR="00497F85" w:rsidRPr="00237C19" w:rsidRDefault="00497F85" w:rsidP="00497F85">
      <w:pPr>
        <w:spacing w:line="288" w:lineRule="auto"/>
        <w:ind w:left="-426" w:right="-427"/>
        <w:jc w:val="both"/>
        <w:rPr>
          <w:rFonts w:asciiTheme="minorHAnsi" w:hAnsiTheme="minorHAnsi" w:cstheme="minorHAnsi"/>
          <w:sz w:val="22"/>
          <w:szCs w:val="22"/>
        </w:rPr>
      </w:pPr>
    </w:p>
    <w:p w:rsidR="00BC7FA6" w:rsidRDefault="00121B31" w:rsidP="00497F85">
      <w:pPr>
        <w:spacing w:line="288" w:lineRule="auto"/>
        <w:ind w:left="-426" w:right="-427"/>
        <w:jc w:val="both"/>
        <w:rPr>
          <w:rFonts w:asciiTheme="minorHAnsi" w:hAnsiTheme="minorHAnsi" w:cstheme="minorHAnsi"/>
          <w:sz w:val="22"/>
          <w:szCs w:val="22"/>
        </w:rPr>
      </w:pPr>
      <w:r>
        <w:rPr>
          <w:rFonts w:asciiTheme="minorHAnsi" w:hAnsiTheme="minorHAnsi" w:cstheme="minorHAnsi"/>
          <w:sz w:val="22"/>
          <w:szCs w:val="22"/>
        </w:rPr>
        <w:t>Finalmente, siendo lo más importante,</w:t>
      </w:r>
      <w:r w:rsidR="00497F85" w:rsidRPr="00237C19">
        <w:rPr>
          <w:rFonts w:asciiTheme="minorHAnsi" w:hAnsiTheme="minorHAnsi" w:cstheme="minorHAnsi"/>
          <w:sz w:val="22"/>
          <w:szCs w:val="22"/>
        </w:rPr>
        <w:t xml:space="preserve"> los ciudadanos deberán acudir una y otra vez a la consulta médica ante la más mínima variación de su estado, para que éste revise una y otra vez la prescripción realizada y seleccione el protocolo a seguir.</w:t>
      </w:r>
      <w:r w:rsidR="00C4207E">
        <w:rPr>
          <w:rFonts w:asciiTheme="minorHAnsi" w:hAnsiTheme="minorHAnsi" w:cstheme="minorHAnsi"/>
          <w:sz w:val="22"/>
          <w:szCs w:val="22"/>
        </w:rPr>
        <w:t xml:space="preserve"> </w:t>
      </w:r>
      <w:r>
        <w:rPr>
          <w:rFonts w:asciiTheme="minorHAnsi" w:hAnsiTheme="minorHAnsi" w:cstheme="minorHAnsi"/>
          <w:sz w:val="22"/>
          <w:szCs w:val="22"/>
        </w:rPr>
        <w:t>Lo que se traduce en dilatar el proceso y ampliar los trámites burocráticos al usuario de la salud.</w:t>
      </w:r>
    </w:p>
    <w:p w:rsidR="00BC7FA6" w:rsidRDefault="00BC7FA6" w:rsidP="00497F85">
      <w:pPr>
        <w:spacing w:line="288" w:lineRule="auto"/>
        <w:ind w:left="-426" w:right="-427"/>
        <w:jc w:val="both"/>
        <w:rPr>
          <w:rFonts w:asciiTheme="minorHAnsi" w:hAnsiTheme="minorHAnsi" w:cstheme="minorHAnsi"/>
          <w:sz w:val="22"/>
          <w:szCs w:val="22"/>
        </w:rPr>
      </w:pPr>
    </w:p>
    <w:sectPr w:rsidR="00BC7FA6" w:rsidSect="00D61236">
      <w:headerReference w:type="default" r:id="rId10"/>
      <w:footerReference w:type="even" r:id="rId11"/>
      <w:footerReference w:type="default" r:id="rId12"/>
      <w:headerReference w:type="first" r:id="rId13"/>
      <w:footerReference w:type="first" r:id="rId14"/>
      <w:pgSz w:w="11906" w:h="16838"/>
      <w:pgMar w:top="1258" w:right="1701" w:bottom="1276" w:left="1701"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17" w:rsidRDefault="00BE5317">
      <w:r>
        <w:separator/>
      </w:r>
    </w:p>
  </w:endnote>
  <w:endnote w:type="continuationSeparator" w:id="1">
    <w:p w:rsidR="00BE5317" w:rsidRDefault="00BE5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7" w:rsidRDefault="00BE53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7" w:rsidRDefault="00BE5317" w:rsidP="00915E97">
    <w:pPr>
      <w:pStyle w:val="Piedepgina"/>
      <w:tabs>
        <w:tab w:val="clear" w:pos="4252"/>
        <w:tab w:val="clear" w:pos="8504"/>
      </w:tabs>
      <w:ind w:left="-540" w:right="-496"/>
      <w:jc w:val="center"/>
      <w:rPr>
        <w:rFonts w:ascii="Arial" w:hAnsi="Arial" w:cs="Arial"/>
        <w:sz w:val="22"/>
        <w:szCs w:val="22"/>
      </w:rPr>
    </w:pPr>
  </w:p>
  <w:p w:rsidR="00BE5317" w:rsidRPr="006366E8" w:rsidRDefault="00BE5317" w:rsidP="00915E9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7" w:rsidRDefault="00BE5317" w:rsidP="00915E97">
    <w:pPr>
      <w:pStyle w:val="Piedepgina"/>
      <w:tabs>
        <w:tab w:val="clear" w:pos="4252"/>
        <w:tab w:val="clear" w:pos="8504"/>
      </w:tabs>
      <w:ind w:left="-540" w:right="-496"/>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17" w:rsidRDefault="00BE5317">
      <w:r>
        <w:separator/>
      </w:r>
    </w:p>
  </w:footnote>
  <w:footnote w:type="continuationSeparator" w:id="1">
    <w:p w:rsidR="00BE5317" w:rsidRDefault="00BE5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7" w:rsidRDefault="00BE5317" w:rsidP="00F70F25">
    <w:pPr>
      <w:pStyle w:val="Encabezado"/>
      <w:tabs>
        <w:tab w:val="clear" w:pos="4252"/>
        <w:tab w:val="clear" w:pos="8504"/>
        <w:tab w:val="left" w:pos="3630"/>
      </w:tabs>
      <w:jc w:val="center"/>
    </w:pPr>
    <w:r>
      <w:rPr>
        <w:noProof/>
        <w:sz w:val="10"/>
        <w:szCs w:val="10"/>
      </w:rPr>
      <w:drawing>
        <wp:inline distT="0" distB="0" distL="0" distR="0">
          <wp:extent cx="2542032" cy="762313"/>
          <wp:effectExtent l="0" t="0" r="0" b="0"/>
          <wp:docPr id="2" name="Imagen 2" descr="C:\Users\RAUL\Pictures\LOGOS Y BANDERAS\MESA PROFESION ENFER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Pictures\LOGOS Y BANDERAS\MESA PROFESION ENFERME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333" cy="763303"/>
                  </a:xfrm>
                  <a:prstGeom prst="rect">
                    <a:avLst/>
                  </a:prstGeom>
                  <a:noFill/>
                  <a:ln>
                    <a:noFill/>
                  </a:ln>
                </pic:spPr>
              </pic:pic>
            </a:graphicData>
          </a:graphic>
        </wp:inline>
      </w:drawing>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7" w:rsidRPr="00C45BF5" w:rsidRDefault="00BE5317" w:rsidP="00D61236">
    <w:pPr>
      <w:tabs>
        <w:tab w:val="left" w:pos="-122"/>
        <w:tab w:val="right" w:pos="9000"/>
      </w:tabs>
      <w:ind w:left="-993" w:right="-496"/>
      <w:jc w:val="center"/>
      <w:rPr>
        <w:sz w:val="16"/>
        <w:lang w:val="es-ES_tradnl"/>
      </w:rPr>
    </w:pPr>
    <w:r>
      <w:rPr>
        <w:noProof/>
        <w:sz w:val="10"/>
        <w:szCs w:val="10"/>
      </w:rPr>
      <w:drawing>
        <wp:inline distT="0" distB="0" distL="0" distR="0">
          <wp:extent cx="2542032" cy="762313"/>
          <wp:effectExtent l="0" t="0" r="0" b="0"/>
          <wp:docPr id="3" name="Imagen 3" descr="C:\Users\RAUL\Pictures\LOGOS Y BANDERAS\MESA PROFESION ENFER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Pictures\LOGOS Y BANDERAS\MESA PROFESION ENFERME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333" cy="76330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531E"/>
    <w:multiLevelType w:val="hybridMultilevel"/>
    <w:tmpl w:val="D45C7AF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4639364A"/>
    <w:multiLevelType w:val="hybridMultilevel"/>
    <w:tmpl w:val="E884C6E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589F0859"/>
    <w:multiLevelType w:val="hybridMultilevel"/>
    <w:tmpl w:val="9D74EBD0"/>
    <w:lvl w:ilvl="0" w:tplc="1DB2A132">
      <w:numFmt w:val="bullet"/>
      <w:lvlText w:val="-"/>
      <w:lvlJc w:val="left"/>
      <w:pPr>
        <w:ind w:left="-66" w:hanging="360"/>
      </w:pPr>
      <w:rPr>
        <w:rFonts w:ascii="Tahoma" w:eastAsia="Times New Roman" w:hAnsi="Tahoma" w:cs="Tahoma"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
    <w:nsid w:val="6058617D"/>
    <w:multiLevelType w:val="hybridMultilevel"/>
    <w:tmpl w:val="6C12605E"/>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4">
    <w:nsid w:val="6A337669"/>
    <w:multiLevelType w:val="hybridMultilevel"/>
    <w:tmpl w:val="D1FAE27C"/>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nsid w:val="6A854F92"/>
    <w:multiLevelType w:val="hybridMultilevel"/>
    <w:tmpl w:val="CA221E3E"/>
    <w:lvl w:ilvl="0" w:tplc="CE5A060A">
      <w:start w:val="1"/>
      <w:numFmt w:val="bullet"/>
      <w:lvlText w:val=""/>
      <w:lvlJc w:val="left"/>
      <w:pPr>
        <w:tabs>
          <w:tab w:val="num" w:pos="-180"/>
        </w:tabs>
        <w:ind w:left="-180" w:hanging="360"/>
      </w:pPr>
      <w:rPr>
        <w:rFonts w:ascii="Symbol" w:hAnsi="Symbol" w:hint="default"/>
        <w:b/>
        <w:i w:val="0"/>
        <w:color w:val="auto"/>
        <w:sz w:val="28"/>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6">
    <w:nsid w:val="6FED195A"/>
    <w:multiLevelType w:val="hybridMultilevel"/>
    <w:tmpl w:val="07BAAF9E"/>
    <w:lvl w:ilvl="0" w:tplc="DD34B366">
      <w:start w:val="1"/>
      <w:numFmt w:val="ordinal"/>
      <w:lvlText w:val="%1)"/>
      <w:lvlJc w:val="left"/>
      <w:pPr>
        <w:ind w:left="578"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7">
    <w:nsid w:val="7E707519"/>
    <w:multiLevelType w:val="hybridMultilevel"/>
    <w:tmpl w:val="0714F1BC"/>
    <w:lvl w:ilvl="0" w:tplc="CE5A060A">
      <w:start w:val="1"/>
      <w:numFmt w:val="bullet"/>
      <w:lvlText w:val=""/>
      <w:lvlJc w:val="left"/>
      <w:pPr>
        <w:ind w:left="294" w:hanging="360"/>
      </w:pPr>
      <w:rPr>
        <w:rFonts w:ascii="Symbol" w:hAnsi="Symbol" w:hint="default"/>
        <w:b/>
        <w:i w:val="0"/>
        <w:color w:val="auto"/>
        <w:sz w:val="28"/>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E4B54"/>
    <w:rsid w:val="00000F33"/>
    <w:rsid w:val="00034865"/>
    <w:rsid w:val="0005537A"/>
    <w:rsid w:val="000613FE"/>
    <w:rsid w:val="000614C3"/>
    <w:rsid w:val="00071C56"/>
    <w:rsid w:val="00083158"/>
    <w:rsid w:val="00091D80"/>
    <w:rsid w:val="000A4375"/>
    <w:rsid w:val="000A4504"/>
    <w:rsid w:val="000A6E4D"/>
    <w:rsid w:val="000B09A3"/>
    <w:rsid w:val="000C3409"/>
    <w:rsid w:val="000D153A"/>
    <w:rsid w:val="000D26F6"/>
    <w:rsid w:val="000E2B39"/>
    <w:rsid w:val="00103798"/>
    <w:rsid w:val="001111A2"/>
    <w:rsid w:val="001201E4"/>
    <w:rsid w:val="0012138E"/>
    <w:rsid w:val="00121B31"/>
    <w:rsid w:val="0015563C"/>
    <w:rsid w:val="00180C4F"/>
    <w:rsid w:val="00180D11"/>
    <w:rsid w:val="00185B0E"/>
    <w:rsid w:val="0018733B"/>
    <w:rsid w:val="00193579"/>
    <w:rsid w:val="00195B58"/>
    <w:rsid w:val="001A58CF"/>
    <w:rsid w:val="001A600F"/>
    <w:rsid w:val="001B5504"/>
    <w:rsid w:val="001B5A33"/>
    <w:rsid w:val="001D4B9F"/>
    <w:rsid w:val="001E2E83"/>
    <w:rsid w:val="001E494D"/>
    <w:rsid w:val="001F0E39"/>
    <w:rsid w:val="001F3A8C"/>
    <w:rsid w:val="001F3F3C"/>
    <w:rsid w:val="00204109"/>
    <w:rsid w:val="002264BA"/>
    <w:rsid w:val="00236297"/>
    <w:rsid w:val="00237C19"/>
    <w:rsid w:val="00245F93"/>
    <w:rsid w:val="0025668A"/>
    <w:rsid w:val="00271546"/>
    <w:rsid w:val="00271E50"/>
    <w:rsid w:val="002A42C9"/>
    <w:rsid w:val="002A619C"/>
    <w:rsid w:val="002E6D29"/>
    <w:rsid w:val="002F2018"/>
    <w:rsid w:val="002F7A04"/>
    <w:rsid w:val="00314CBA"/>
    <w:rsid w:val="0033636F"/>
    <w:rsid w:val="0034383D"/>
    <w:rsid w:val="003505F7"/>
    <w:rsid w:val="00361F1F"/>
    <w:rsid w:val="00362375"/>
    <w:rsid w:val="003650AD"/>
    <w:rsid w:val="0036769E"/>
    <w:rsid w:val="00367B81"/>
    <w:rsid w:val="00381101"/>
    <w:rsid w:val="003A7D51"/>
    <w:rsid w:val="003C5BA4"/>
    <w:rsid w:val="003D1555"/>
    <w:rsid w:val="003D62DF"/>
    <w:rsid w:val="003D74DD"/>
    <w:rsid w:val="003E0381"/>
    <w:rsid w:val="003E34AF"/>
    <w:rsid w:val="003E34FC"/>
    <w:rsid w:val="003E3F72"/>
    <w:rsid w:val="003E4198"/>
    <w:rsid w:val="00401A45"/>
    <w:rsid w:val="004124AE"/>
    <w:rsid w:val="00421886"/>
    <w:rsid w:val="004604F7"/>
    <w:rsid w:val="0046573F"/>
    <w:rsid w:val="00477B56"/>
    <w:rsid w:val="004847C9"/>
    <w:rsid w:val="00497F85"/>
    <w:rsid w:val="004A46CA"/>
    <w:rsid w:val="004D6824"/>
    <w:rsid w:val="00501773"/>
    <w:rsid w:val="00505185"/>
    <w:rsid w:val="005060C1"/>
    <w:rsid w:val="005121F0"/>
    <w:rsid w:val="00534CFC"/>
    <w:rsid w:val="005421CD"/>
    <w:rsid w:val="005454A1"/>
    <w:rsid w:val="0054627F"/>
    <w:rsid w:val="0054761D"/>
    <w:rsid w:val="0055666B"/>
    <w:rsid w:val="00597BA7"/>
    <w:rsid w:val="005B2AE7"/>
    <w:rsid w:val="005C1DDE"/>
    <w:rsid w:val="005C722F"/>
    <w:rsid w:val="005E7C5B"/>
    <w:rsid w:val="006032F3"/>
    <w:rsid w:val="00633622"/>
    <w:rsid w:val="00637185"/>
    <w:rsid w:val="00667452"/>
    <w:rsid w:val="006815F3"/>
    <w:rsid w:val="00686F26"/>
    <w:rsid w:val="00694989"/>
    <w:rsid w:val="006A10D1"/>
    <w:rsid w:val="006A1DCD"/>
    <w:rsid w:val="006C1AAD"/>
    <w:rsid w:val="006D54D4"/>
    <w:rsid w:val="007204EF"/>
    <w:rsid w:val="0072694A"/>
    <w:rsid w:val="00734E1A"/>
    <w:rsid w:val="0074520E"/>
    <w:rsid w:val="00747525"/>
    <w:rsid w:val="00750C84"/>
    <w:rsid w:val="00770446"/>
    <w:rsid w:val="00771C46"/>
    <w:rsid w:val="00777135"/>
    <w:rsid w:val="00793819"/>
    <w:rsid w:val="007B4DC2"/>
    <w:rsid w:val="007C2B31"/>
    <w:rsid w:val="007C7C63"/>
    <w:rsid w:val="007D751A"/>
    <w:rsid w:val="007E093A"/>
    <w:rsid w:val="007F02AE"/>
    <w:rsid w:val="007F7A14"/>
    <w:rsid w:val="0080267D"/>
    <w:rsid w:val="00806B57"/>
    <w:rsid w:val="008165AE"/>
    <w:rsid w:val="008237A3"/>
    <w:rsid w:val="00843DD4"/>
    <w:rsid w:val="00857C3A"/>
    <w:rsid w:val="00873901"/>
    <w:rsid w:val="00875C98"/>
    <w:rsid w:val="008935BB"/>
    <w:rsid w:val="0089360A"/>
    <w:rsid w:val="008A2D73"/>
    <w:rsid w:val="008A6E2C"/>
    <w:rsid w:val="008B2E50"/>
    <w:rsid w:val="008C62EB"/>
    <w:rsid w:val="008C7C40"/>
    <w:rsid w:val="008D196E"/>
    <w:rsid w:val="008D6A32"/>
    <w:rsid w:val="008F0FF4"/>
    <w:rsid w:val="00915E97"/>
    <w:rsid w:val="00917D4F"/>
    <w:rsid w:val="009431D1"/>
    <w:rsid w:val="00943F4F"/>
    <w:rsid w:val="009446BE"/>
    <w:rsid w:val="00947779"/>
    <w:rsid w:val="00960FD4"/>
    <w:rsid w:val="00983D35"/>
    <w:rsid w:val="0098401B"/>
    <w:rsid w:val="00990E70"/>
    <w:rsid w:val="00991B96"/>
    <w:rsid w:val="009944D7"/>
    <w:rsid w:val="009B2E68"/>
    <w:rsid w:val="009C2928"/>
    <w:rsid w:val="009C62B7"/>
    <w:rsid w:val="009D0D74"/>
    <w:rsid w:val="009D3AAA"/>
    <w:rsid w:val="009E07E8"/>
    <w:rsid w:val="009E1ED0"/>
    <w:rsid w:val="009E72E8"/>
    <w:rsid w:val="009F1609"/>
    <w:rsid w:val="009F1D7D"/>
    <w:rsid w:val="009F3399"/>
    <w:rsid w:val="009F62FB"/>
    <w:rsid w:val="00A0752B"/>
    <w:rsid w:val="00A16055"/>
    <w:rsid w:val="00A163ED"/>
    <w:rsid w:val="00A17FDD"/>
    <w:rsid w:val="00A42391"/>
    <w:rsid w:val="00A564D8"/>
    <w:rsid w:val="00A61693"/>
    <w:rsid w:val="00A725AB"/>
    <w:rsid w:val="00A745C8"/>
    <w:rsid w:val="00A82F02"/>
    <w:rsid w:val="00A86E9F"/>
    <w:rsid w:val="00A94B23"/>
    <w:rsid w:val="00AA25EF"/>
    <w:rsid w:val="00AC5D28"/>
    <w:rsid w:val="00B07456"/>
    <w:rsid w:val="00B13EDC"/>
    <w:rsid w:val="00B30D63"/>
    <w:rsid w:val="00B470C2"/>
    <w:rsid w:val="00B64DC2"/>
    <w:rsid w:val="00B70249"/>
    <w:rsid w:val="00B813C8"/>
    <w:rsid w:val="00B90DA2"/>
    <w:rsid w:val="00B92049"/>
    <w:rsid w:val="00BA4132"/>
    <w:rsid w:val="00BA6348"/>
    <w:rsid w:val="00BB7568"/>
    <w:rsid w:val="00BC7FA6"/>
    <w:rsid w:val="00BD2ACC"/>
    <w:rsid w:val="00BE4B54"/>
    <w:rsid w:val="00BE5317"/>
    <w:rsid w:val="00C04637"/>
    <w:rsid w:val="00C050C6"/>
    <w:rsid w:val="00C14943"/>
    <w:rsid w:val="00C22976"/>
    <w:rsid w:val="00C4207E"/>
    <w:rsid w:val="00C42DE7"/>
    <w:rsid w:val="00C466BF"/>
    <w:rsid w:val="00C47F19"/>
    <w:rsid w:val="00C51B51"/>
    <w:rsid w:val="00C53757"/>
    <w:rsid w:val="00C67447"/>
    <w:rsid w:val="00C731C0"/>
    <w:rsid w:val="00C7426A"/>
    <w:rsid w:val="00CA7A4A"/>
    <w:rsid w:val="00CB172F"/>
    <w:rsid w:val="00CD3581"/>
    <w:rsid w:val="00CD3686"/>
    <w:rsid w:val="00CD46B2"/>
    <w:rsid w:val="00CD6BF4"/>
    <w:rsid w:val="00CD6C04"/>
    <w:rsid w:val="00CE3341"/>
    <w:rsid w:val="00CF04CE"/>
    <w:rsid w:val="00CF223F"/>
    <w:rsid w:val="00CF6DB0"/>
    <w:rsid w:val="00D02818"/>
    <w:rsid w:val="00D04FFB"/>
    <w:rsid w:val="00D05B6C"/>
    <w:rsid w:val="00D21C9C"/>
    <w:rsid w:val="00D30D26"/>
    <w:rsid w:val="00D314DC"/>
    <w:rsid w:val="00D32521"/>
    <w:rsid w:val="00D42DF6"/>
    <w:rsid w:val="00D61236"/>
    <w:rsid w:val="00D76414"/>
    <w:rsid w:val="00D820F3"/>
    <w:rsid w:val="00D90613"/>
    <w:rsid w:val="00D978A7"/>
    <w:rsid w:val="00DA3F14"/>
    <w:rsid w:val="00DC07DC"/>
    <w:rsid w:val="00DC7533"/>
    <w:rsid w:val="00DD5657"/>
    <w:rsid w:val="00DE0456"/>
    <w:rsid w:val="00E12B44"/>
    <w:rsid w:val="00E15270"/>
    <w:rsid w:val="00E16BE5"/>
    <w:rsid w:val="00E23AFA"/>
    <w:rsid w:val="00E84A5A"/>
    <w:rsid w:val="00E871C7"/>
    <w:rsid w:val="00E952F6"/>
    <w:rsid w:val="00EA729A"/>
    <w:rsid w:val="00EB3A61"/>
    <w:rsid w:val="00EC5FD7"/>
    <w:rsid w:val="00ED0D0B"/>
    <w:rsid w:val="00EE02D5"/>
    <w:rsid w:val="00EF3004"/>
    <w:rsid w:val="00F0182C"/>
    <w:rsid w:val="00F109FD"/>
    <w:rsid w:val="00F4340C"/>
    <w:rsid w:val="00F43A11"/>
    <w:rsid w:val="00F70F25"/>
    <w:rsid w:val="00F80B89"/>
    <w:rsid w:val="00F84B58"/>
    <w:rsid w:val="00F8527C"/>
    <w:rsid w:val="00FA0CA2"/>
    <w:rsid w:val="00FA2C8F"/>
    <w:rsid w:val="00FB0616"/>
    <w:rsid w:val="00FB0AE0"/>
    <w:rsid w:val="00FB70BE"/>
    <w:rsid w:val="00FC2A68"/>
    <w:rsid w:val="00FC5C98"/>
    <w:rsid w:val="00FE630A"/>
    <w:rsid w:val="00FF00D3"/>
    <w:rsid w:val="00FF12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DB"/>
    <w:pPr>
      <w:spacing w:after="0" w:line="240" w:lineRule="auto"/>
    </w:pPr>
    <w:rPr>
      <w:rFonts w:ascii="Tahoma" w:eastAsia="Times New Roman" w:hAnsi="Tahoma" w:cs="Times New Roman"/>
      <w:sz w:val="24"/>
      <w:szCs w:val="24"/>
      <w:lang w:eastAsia="es-ES"/>
    </w:rPr>
  </w:style>
  <w:style w:type="paragraph" w:styleId="Ttulo2">
    <w:name w:val="heading 2"/>
    <w:basedOn w:val="Normal"/>
    <w:next w:val="Normal"/>
    <w:link w:val="Ttulo2Car"/>
    <w:qFormat/>
    <w:rsid w:val="00FF12DB"/>
    <w:pPr>
      <w:keepNext/>
      <w:jc w:val="right"/>
      <w:outlineLvl w:val="1"/>
    </w:pPr>
    <w:rPr>
      <w:rFonts w:ascii="Arial Black" w:hAnsi="Arial Black"/>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F12DB"/>
    <w:rPr>
      <w:rFonts w:ascii="Arial Black" w:eastAsia="Times New Roman" w:hAnsi="Arial Black" w:cs="Times New Roman"/>
      <w:sz w:val="24"/>
      <w:szCs w:val="24"/>
      <w:u w:val="single"/>
      <w:lang w:eastAsia="es-ES"/>
    </w:rPr>
  </w:style>
  <w:style w:type="paragraph" w:styleId="Piedepgina">
    <w:name w:val="footer"/>
    <w:basedOn w:val="Normal"/>
    <w:link w:val="PiedepginaCar"/>
    <w:rsid w:val="00FF12DB"/>
    <w:pPr>
      <w:tabs>
        <w:tab w:val="center" w:pos="4252"/>
        <w:tab w:val="right" w:pos="8504"/>
      </w:tabs>
    </w:pPr>
  </w:style>
  <w:style w:type="character" w:customStyle="1" w:styleId="PiedepginaCar">
    <w:name w:val="Pie de página Car"/>
    <w:basedOn w:val="Fuentedeprrafopredeter"/>
    <w:link w:val="Piedepgina"/>
    <w:rsid w:val="00FF12DB"/>
    <w:rPr>
      <w:rFonts w:ascii="Tahoma" w:eastAsia="Times New Roman" w:hAnsi="Tahoma" w:cs="Times New Roman"/>
      <w:sz w:val="24"/>
      <w:szCs w:val="24"/>
      <w:lang w:eastAsia="es-ES"/>
    </w:rPr>
  </w:style>
  <w:style w:type="paragraph" w:styleId="Textoindependiente">
    <w:name w:val="Body Text"/>
    <w:basedOn w:val="Normal"/>
    <w:link w:val="TextoindependienteCar"/>
    <w:rsid w:val="00FF12DB"/>
    <w:pPr>
      <w:jc w:val="both"/>
    </w:pPr>
    <w:rPr>
      <w:rFonts w:eastAsia="Times" w:cs="Tahoma"/>
      <w:szCs w:val="20"/>
      <w:lang w:val="es-ES_tradnl"/>
    </w:rPr>
  </w:style>
  <w:style w:type="character" w:customStyle="1" w:styleId="TextoindependienteCar">
    <w:name w:val="Texto independiente Car"/>
    <w:basedOn w:val="Fuentedeprrafopredeter"/>
    <w:link w:val="Textoindependiente"/>
    <w:rsid w:val="00FF12DB"/>
    <w:rPr>
      <w:rFonts w:ascii="Tahoma" w:eastAsia="Times" w:hAnsi="Tahoma" w:cs="Tahoma"/>
      <w:sz w:val="24"/>
      <w:szCs w:val="20"/>
      <w:lang w:val="es-ES_tradnl" w:eastAsia="es-ES"/>
    </w:rPr>
  </w:style>
  <w:style w:type="paragraph" w:styleId="Textoindependiente2">
    <w:name w:val="Body Text 2"/>
    <w:basedOn w:val="Normal"/>
    <w:link w:val="Textoindependiente2Car"/>
    <w:rsid w:val="00FF12DB"/>
    <w:pPr>
      <w:jc w:val="both"/>
    </w:pPr>
    <w:rPr>
      <w:rFonts w:cs="Tahoma"/>
      <w:lang w:eastAsia="en-US"/>
    </w:rPr>
  </w:style>
  <w:style w:type="character" w:customStyle="1" w:styleId="Textoindependiente2Car">
    <w:name w:val="Texto independiente 2 Car"/>
    <w:basedOn w:val="Fuentedeprrafopredeter"/>
    <w:link w:val="Textoindependiente2"/>
    <w:rsid w:val="00FF12DB"/>
    <w:rPr>
      <w:rFonts w:ascii="Tahoma" w:eastAsia="Times New Roman" w:hAnsi="Tahoma" w:cs="Tahoma"/>
      <w:sz w:val="24"/>
      <w:szCs w:val="24"/>
    </w:rPr>
  </w:style>
  <w:style w:type="character" w:styleId="Nmerodepgina">
    <w:name w:val="page number"/>
    <w:basedOn w:val="Fuentedeprrafopredeter"/>
    <w:rsid w:val="00FF12DB"/>
  </w:style>
  <w:style w:type="paragraph" w:customStyle="1" w:styleId="Listavistosa-nfasis11">
    <w:name w:val="Lista vistosa - Énfasis 11"/>
    <w:basedOn w:val="Normal"/>
    <w:uiPriority w:val="34"/>
    <w:qFormat/>
    <w:rsid w:val="00FF12DB"/>
    <w:pPr>
      <w:ind w:left="708"/>
    </w:pPr>
  </w:style>
  <w:style w:type="paragraph" w:styleId="Textodeglobo">
    <w:name w:val="Balloon Text"/>
    <w:basedOn w:val="Normal"/>
    <w:link w:val="TextodegloboCar"/>
    <w:uiPriority w:val="99"/>
    <w:semiHidden/>
    <w:unhideWhenUsed/>
    <w:rsid w:val="00FF12DB"/>
    <w:rPr>
      <w:rFonts w:cs="Tahoma"/>
      <w:sz w:val="16"/>
      <w:szCs w:val="16"/>
    </w:rPr>
  </w:style>
  <w:style w:type="character" w:customStyle="1" w:styleId="TextodegloboCar">
    <w:name w:val="Texto de globo Car"/>
    <w:basedOn w:val="Fuentedeprrafopredeter"/>
    <w:link w:val="Textodeglobo"/>
    <w:uiPriority w:val="99"/>
    <w:semiHidden/>
    <w:rsid w:val="00FF12D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5454A1"/>
    <w:pPr>
      <w:tabs>
        <w:tab w:val="center" w:pos="4252"/>
        <w:tab w:val="right" w:pos="8504"/>
      </w:tabs>
    </w:pPr>
  </w:style>
  <w:style w:type="character" w:customStyle="1" w:styleId="EncabezadoCar">
    <w:name w:val="Encabezado Car"/>
    <w:basedOn w:val="Fuentedeprrafopredeter"/>
    <w:link w:val="Encabezado"/>
    <w:uiPriority w:val="99"/>
    <w:rsid w:val="005454A1"/>
    <w:rPr>
      <w:rFonts w:ascii="Tahoma" w:eastAsia="Times New Roman" w:hAnsi="Tahoma" w:cs="Times New Roman"/>
      <w:sz w:val="24"/>
      <w:szCs w:val="24"/>
      <w:lang w:eastAsia="es-ES"/>
    </w:rPr>
  </w:style>
  <w:style w:type="paragraph" w:styleId="Prrafodelista">
    <w:name w:val="List Paragraph"/>
    <w:basedOn w:val="Normal"/>
    <w:uiPriority w:val="34"/>
    <w:qFormat/>
    <w:rsid w:val="005454A1"/>
    <w:pPr>
      <w:ind w:left="720"/>
      <w:contextualSpacing/>
    </w:pPr>
  </w:style>
  <w:style w:type="paragraph" w:styleId="Sinespaciado">
    <w:name w:val="No Spacing"/>
    <w:uiPriority w:val="1"/>
    <w:qFormat/>
    <w:rsid w:val="008165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1334-1307-46DA-9C20-C4BBC303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gromero</dc:creator>
  <cp:lastModifiedBy>Nadia</cp:lastModifiedBy>
  <cp:revision>3</cp:revision>
  <cp:lastPrinted>2016-02-25T11:23:00Z</cp:lastPrinted>
  <dcterms:created xsi:type="dcterms:W3CDTF">2016-02-25T11:28:00Z</dcterms:created>
  <dcterms:modified xsi:type="dcterms:W3CDTF">2016-02-25T11:28:00Z</dcterms:modified>
</cp:coreProperties>
</file>