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PRENSA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050505"/>
          <w:sz w:val="38"/>
          <w:szCs w:val="38"/>
          <w:highlight w:val="white"/>
        </w:rPr>
      </w:pPr>
      <w:r w:rsidDel="00000000" w:rsidR="00000000" w:rsidRPr="00000000">
        <w:rPr>
          <w:b w:val="1"/>
          <w:color w:val="050505"/>
          <w:sz w:val="38"/>
          <w:szCs w:val="38"/>
          <w:highlight w:val="white"/>
          <w:rtl w:val="0"/>
        </w:rPr>
        <w:t xml:space="preserve">El ECOES pide la jubilación anticipada de las enfermeras a los 60 años</w:t>
      </w:r>
    </w:p>
    <w:p w:rsidR="00000000" w:rsidDel="00000000" w:rsidP="00000000" w:rsidRDefault="00000000" w:rsidRPr="00000000" w14:paraId="00000005">
      <w:pPr>
        <w:spacing w:after="0" w:line="276" w:lineRule="auto"/>
        <w:jc w:val="left"/>
        <w:rPr>
          <w:b w:val="1"/>
          <w:color w:val="0808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Sevilla, </w:t>
      </w:r>
      <w:r w:rsidDel="00000000" w:rsidR="00000000" w:rsidRPr="00000000">
        <w:rPr>
          <w:rtl w:val="0"/>
        </w:rPr>
        <w:t xml:space="preserve">07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rtl w:val="0"/>
        </w:rPr>
        <w:t xml:space="preserve">julio</w:t>
      </w:r>
      <w:r w:rsidDel="00000000" w:rsidR="00000000" w:rsidRPr="00000000">
        <w:rPr>
          <w:color w:val="000000"/>
          <w:rtl w:val="0"/>
        </w:rPr>
        <w:t xml:space="preserve"> de 2022.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Excmo. Colegio Oficial de Enfermería de Sevilla</w:t>
      </w:r>
      <w:r w:rsidDel="00000000" w:rsidR="00000000" w:rsidRPr="00000000">
        <w:rPr>
          <w:rtl w:val="0"/>
        </w:rPr>
        <w:t xml:space="preserve"> (ECOES) pide la </w:t>
      </w:r>
      <w:r w:rsidDel="00000000" w:rsidR="00000000" w:rsidRPr="00000000">
        <w:rPr>
          <w:b w:val="1"/>
          <w:rtl w:val="0"/>
        </w:rPr>
        <w:t xml:space="preserve">jubilación anticipada de las enfermeras a los 60 años </w:t>
      </w:r>
      <w:r w:rsidDel="00000000" w:rsidR="00000000" w:rsidRPr="00000000">
        <w:rPr>
          <w:rtl w:val="0"/>
        </w:rPr>
        <w:t xml:space="preserve">bajo el pretexto de que </w:t>
      </w:r>
      <w:r w:rsidDel="00000000" w:rsidR="00000000" w:rsidRPr="00000000">
        <w:rPr>
          <w:b w:val="1"/>
          <w:rtl w:val="0"/>
        </w:rPr>
        <w:t xml:space="preserve">se aplique la ley existente</w:t>
      </w:r>
      <w:r w:rsidDel="00000000" w:rsidR="00000000" w:rsidRPr="00000000">
        <w:rPr>
          <w:rtl w:val="0"/>
        </w:rPr>
        <w:t xml:space="preserve">. “Es una necesidad que  se reconozca que el colectivo de enfermeras ejerce una profesión de riesgo y, por ello, requerimos el acceso anticipado y voluntario a la jubilación alrededor de los 60 años y antes de los 63 años, con la garantía de que se </w:t>
      </w:r>
      <w:r w:rsidDel="00000000" w:rsidR="00000000" w:rsidRPr="00000000">
        <w:rPr>
          <w:b w:val="1"/>
          <w:rtl w:val="0"/>
        </w:rPr>
        <w:t xml:space="preserve">conserven todos los derechos</w:t>
      </w:r>
      <w:r w:rsidDel="00000000" w:rsidR="00000000" w:rsidRPr="00000000">
        <w:rPr>
          <w:rtl w:val="0"/>
        </w:rPr>
        <w:t xml:space="preserve">, incluido el 100% del salario”, argumenta Víctor Bohórquez Sánchez, presidente del Excmo. Colegio Oficial de Enfermería de Sevilla (ECOES).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Esta entidad colegial </w:t>
      </w:r>
      <w:r w:rsidDel="00000000" w:rsidR="00000000" w:rsidRPr="00000000">
        <w:rPr>
          <w:b w:val="1"/>
          <w:rtl w:val="0"/>
        </w:rPr>
        <w:t xml:space="preserve">ya mostró su apoyo hace algunos meses a la plataforma JAVIIS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highlight w:val="white"/>
            <w:rtl w:val="0"/>
          </w:rPr>
          <w:t xml:space="preserve">(Jubilación Anticipada Voluntaria en Instituciones Sanitarias y Sociosanitarias)</w:t>
        </w:r>
      </w:hyperlink>
      <w:r w:rsidDel="00000000" w:rsidR="00000000" w:rsidRPr="00000000">
        <w:rPr>
          <w:rtl w:val="0"/>
        </w:rPr>
        <w:t xml:space="preserve"> y solicitó</w:t>
      </w:r>
      <w:r w:rsidDel="00000000" w:rsidR="00000000" w:rsidRPr="00000000">
        <w:rPr>
          <w:rtl w:val="0"/>
        </w:rPr>
        <w:t xml:space="preserve"> Ministerio de Inclusión, Seguridad Social y Migraciones, el procedimiento para el establecimiento de coeficientes reductores para rebajar la edad de jubilación del colectivo.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Real Decreto Legislativo 8/2015</w:t>
      </w:r>
      <w:r w:rsidDel="00000000" w:rsidR="00000000" w:rsidRPr="00000000">
        <w:rPr>
          <w:rtl w:val="0"/>
        </w:rPr>
        <w:t xml:space="preserve">, de octubre, por el que se aprueba el texto refundido de la Ley General de la Seguridad Social, establece, en su artículo 206.1, que: "La edad mínima de acceso a la pensión de jubilación a que se refiere el artículo 205.1.a podrá ser rebajada por real decreto, a propuesta del titular del Ministerio de Empleo y Seguridad Social, en</w:t>
      </w:r>
      <w:r w:rsidDel="00000000" w:rsidR="00000000" w:rsidRPr="00000000">
        <w:rPr>
          <w:b w:val="1"/>
          <w:rtl w:val="0"/>
        </w:rPr>
        <w:t xml:space="preserve"> aquellos grupos o actividades profesionales cuyos trabajos sean de naturaleza excepcionalmente penosa, tóxica, peligrosa o insalubre y acusen elevados índices de morbilidad o mortalidad, siempre que los trabajadores afectados acrediten en la respectiva profesión o trabajo el mínimo de actividad que se establezca</w:t>
      </w:r>
      <w:r w:rsidDel="00000000" w:rsidR="00000000" w:rsidRPr="00000000">
        <w:rPr>
          <w:rtl w:val="0"/>
        </w:rPr>
        <w:t xml:space="preserve">". El texto, establece la necesidad de que se realicen estudios para determinar si el desarrollo de la actividad alcanza los coeficientes reductores de la edad de jubilación, petición a la que se suma el ECOES.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La realidad, explica Bohórquez Sánchez, es que “</w:t>
      </w:r>
      <w:r w:rsidDel="00000000" w:rsidR="00000000" w:rsidRPr="00000000">
        <w:rPr>
          <w:b w:val="1"/>
          <w:rtl w:val="0"/>
        </w:rPr>
        <w:t xml:space="preserve">las enfermeras </w:t>
      </w:r>
      <w:r w:rsidDel="00000000" w:rsidR="00000000" w:rsidRPr="00000000">
        <w:rPr>
          <w:b w:val="1"/>
          <w:rtl w:val="0"/>
        </w:rPr>
        <w:t xml:space="preserve">llevamos años con una exposición constante a agentes tóxicos, peligrosos, insalubres y altamente contaminantes</w:t>
      </w:r>
      <w:r w:rsidDel="00000000" w:rsidR="00000000" w:rsidRPr="00000000">
        <w:rPr>
          <w:rtl w:val="0"/>
        </w:rPr>
        <w:t xml:space="preserve">, como los citostáticos,  gases anestésicos, formaldehído, xilol, colorantes, desinfectantes, radiaciones o agentes biológicos. Al mismo tiempo, realizamos un </w:t>
      </w:r>
      <w:r w:rsidDel="00000000" w:rsidR="00000000" w:rsidRPr="00000000">
        <w:rPr>
          <w:b w:val="1"/>
          <w:rtl w:val="0"/>
        </w:rPr>
        <w:t xml:space="preserve">trabajo que exige una elevada demanda física y psíquica</w:t>
      </w:r>
      <w:r w:rsidDel="00000000" w:rsidR="00000000" w:rsidRPr="00000000">
        <w:rPr>
          <w:rtl w:val="0"/>
        </w:rPr>
        <w:t xml:space="preserve">, sin olvidar los</w:t>
      </w:r>
      <w:r w:rsidDel="00000000" w:rsidR="00000000" w:rsidRPr="00000000">
        <w:rPr>
          <w:b w:val="1"/>
          <w:rtl w:val="0"/>
        </w:rPr>
        <w:t xml:space="preserve"> turnos rotatorios de trabajo</w:t>
      </w:r>
      <w:r w:rsidDel="00000000" w:rsidR="00000000" w:rsidRPr="00000000">
        <w:rPr>
          <w:rtl w:val="0"/>
        </w:rPr>
        <w:t xml:space="preserve">  que incluyen la nocturnidad”.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“Las enfermeras encontramos muchos más riesgos añadidos en nuestro ejercicio profesional que otras profesiones y </w:t>
      </w:r>
      <w:r w:rsidDel="00000000" w:rsidR="00000000" w:rsidRPr="00000000">
        <w:rPr>
          <w:b w:val="1"/>
          <w:rtl w:val="0"/>
        </w:rPr>
        <w:t xml:space="preserve">ya solo con las guardias, trabajamos en 30 años el equivalente a más de 40 años en otras categorías</w:t>
      </w:r>
      <w:r w:rsidDel="00000000" w:rsidR="00000000" w:rsidRPr="00000000">
        <w:rPr>
          <w:rtl w:val="0"/>
        </w:rPr>
        <w:t xml:space="preserve">”, dice Bohórquez Sánchez.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color w:val="040404"/>
          <w:highlight w:val="white"/>
        </w:rPr>
      </w:pPr>
      <w:r w:rsidDel="00000000" w:rsidR="00000000" w:rsidRPr="00000000">
        <w:rPr>
          <w:color w:val="040404"/>
          <w:highlight w:val="white"/>
          <w:rtl w:val="0"/>
        </w:rPr>
        <w:t xml:space="preserve">Asimismo, el ECOES, demanda a la Consejería de Salud y Familias el </w:t>
      </w:r>
      <w:r w:rsidDel="00000000" w:rsidR="00000000" w:rsidRPr="00000000">
        <w:rPr>
          <w:b w:val="1"/>
          <w:color w:val="040404"/>
          <w:highlight w:val="white"/>
          <w:rtl w:val="0"/>
        </w:rPr>
        <w:t xml:space="preserve">reconocimiento, tanto en bolsa como en las ofertas de empleo público (OPE), de la experiencia profesional de las enfermeras que trabajan en el ámbito de la sanidad privada y concertada</w:t>
      </w:r>
      <w:r w:rsidDel="00000000" w:rsidR="00000000" w:rsidRPr="00000000">
        <w:rPr>
          <w:color w:val="040404"/>
          <w:highlight w:val="white"/>
          <w:rtl w:val="0"/>
        </w:rPr>
        <w:t xml:space="preserve">. Esto evitaría la migración de enfermeras, gracias además a contratos que r</w:t>
      </w:r>
      <w:r w:rsidDel="00000000" w:rsidR="00000000" w:rsidRPr="00000000">
        <w:rPr>
          <w:color w:val="080808"/>
          <w:highlight w:val="white"/>
          <w:rtl w:val="0"/>
        </w:rPr>
        <w:t xml:space="preserve">espondan a criterios de calidad con las mejores condiciones laborales,</w:t>
      </w:r>
      <w:r w:rsidDel="00000000" w:rsidR="00000000" w:rsidRPr="00000000">
        <w:rPr>
          <w:color w:val="040404"/>
          <w:highlight w:val="white"/>
          <w:rtl w:val="0"/>
        </w:rPr>
        <w:t xml:space="preserve"> y favorecería la jubilación anticipada, al haber suficientes enfermeras para cubrir estas bajas.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31.2" w:lineRule="auto"/>
        <w:jc w:val="both"/>
        <w:rPr>
          <w:color w:val="040404"/>
          <w:highlight w:val="white"/>
        </w:rPr>
      </w:pPr>
      <w:r w:rsidDel="00000000" w:rsidR="00000000" w:rsidRPr="00000000">
        <w:rPr>
          <w:color w:val="040404"/>
          <w:highlight w:val="white"/>
          <w:rtl w:val="0"/>
        </w:rPr>
        <w:t xml:space="preserve">Asimismo, el ECOES, demanda a la Consejería de Salud y Familias el </w:t>
      </w:r>
      <w:r w:rsidDel="00000000" w:rsidR="00000000" w:rsidRPr="00000000">
        <w:rPr>
          <w:b w:val="1"/>
          <w:color w:val="040404"/>
          <w:highlight w:val="white"/>
          <w:rtl w:val="0"/>
        </w:rPr>
        <w:t xml:space="preserve">reconocimiento, tanto en bolsa como en las ofertas de empleo público (OPE), de la experiencia profesional de las enfermeras que trabajan en el ámbito de la sanidad privada y concertada</w:t>
      </w:r>
      <w:r w:rsidDel="00000000" w:rsidR="00000000" w:rsidRPr="00000000">
        <w:rPr>
          <w:color w:val="040404"/>
          <w:highlight w:val="white"/>
          <w:rtl w:val="0"/>
        </w:rPr>
        <w:t xml:space="preserve">. Llevar a cabo esta medida evitaría la migración de enfermeras a otros sistemas sanitarios y posibilitaría la cobertura ante la petición de la jubilación anticipada.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color w:val="0404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color w:val="0404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color w:val="0404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-57145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6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witter.com/Plataforma60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hw8QKDzsCOLErbkFV7bVSzWxA==">AMUW2mXA0l5/06xMXJ3/81Q+edJZLJDVRikCpje3Kr9bOC2jERb6ngDMzN4fdBrkMUxkrjahgFtwke9O4Xjgwqc7CQlVe2ImGdDXAGaFfZTRVQ8Vt68YJ0U=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