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color w:val="050505"/>
          <w:sz w:val="50"/>
          <w:szCs w:val="5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0" w:line="276"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bookmarkStart w:colFirst="0" w:colLast="0" w:name="_heading=h.lolbu7esnjzi" w:id="0"/>
      <w:bookmarkEnd w:id="0"/>
      <w:r w:rsidDel="00000000" w:rsidR="00000000" w:rsidRPr="00000000">
        <w:rPr>
          <w:rFonts w:ascii="Calibri" w:cs="Calibri" w:eastAsia="Calibri" w:hAnsi="Calibri"/>
          <w:b w:val="1"/>
          <w:i w:val="0"/>
          <w:smallCaps w:val="0"/>
          <w:strike w:val="0"/>
          <w:color w:val="000000"/>
          <w:sz w:val="52"/>
          <w:szCs w:val="52"/>
          <w:highlight w:val="white"/>
          <w:u w:val="none"/>
          <w:vertAlign w:val="baseline"/>
          <w:rtl w:val="0"/>
        </w:rPr>
        <w:t xml:space="preserve">El ECOES </w:t>
      </w:r>
      <w:r w:rsidDel="00000000" w:rsidR="00000000" w:rsidRPr="00000000">
        <w:rPr>
          <w:b w:val="1"/>
          <w:sz w:val="52"/>
          <w:szCs w:val="52"/>
          <w:highlight w:val="white"/>
          <w:rtl w:val="0"/>
        </w:rPr>
        <w:t xml:space="preserve">celebra el Día de San Juan de Dios, patrón de la Enfermería</w:t>
      </w:r>
      <w:r w:rsidDel="00000000" w:rsidR="00000000" w:rsidRPr="00000000">
        <w:rPr>
          <w:rtl w:val="0"/>
        </w:rPr>
      </w:r>
    </w:p>
    <w:p w:rsidR="00000000" w:rsidDel="00000000" w:rsidP="00000000" w:rsidRDefault="00000000" w:rsidRPr="00000000" w14:paraId="00000005">
      <w:pPr>
        <w:spacing w:after="0" w:line="276" w:lineRule="auto"/>
        <w:jc w:val="both"/>
        <w:rPr>
          <w:color w:val="050505"/>
        </w:rPr>
      </w:pPr>
      <w:r w:rsidDel="00000000" w:rsidR="00000000" w:rsidRPr="00000000">
        <w:rPr>
          <w:rtl w:val="0"/>
        </w:rPr>
      </w:r>
    </w:p>
    <w:p w:rsidR="00000000" w:rsidDel="00000000" w:rsidP="00000000" w:rsidRDefault="00000000" w:rsidRPr="00000000" w14:paraId="00000006">
      <w:pPr>
        <w:spacing w:after="0" w:line="276" w:lineRule="auto"/>
        <w:jc w:val="both"/>
        <w:rPr>
          <w:color w:val="050505"/>
          <w:sz w:val="24"/>
          <w:szCs w:val="24"/>
        </w:rPr>
      </w:pPr>
      <w:r w:rsidDel="00000000" w:rsidR="00000000" w:rsidRPr="00000000">
        <w:rPr>
          <w:color w:val="050505"/>
          <w:sz w:val="24"/>
          <w:szCs w:val="24"/>
          <w:rtl w:val="0"/>
        </w:rPr>
        <w:t xml:space="preserve">Sevilla, 8 de marzo de 2023. </w:t>
      </w:r>
    </w:p>
    <w:p w:rsidR="00000000" w:rsidDel="00000000" w:rsidP="00000000" w:rsidRDefault="00000000" w:rsidRPr="00000000" w14:paraId="00000007">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jc w:val="both"/>
        <w:rPr>
          <w:color w:val="222222"/>
          <w:sz w:val="24"/>
          <w:szCs w:val="24"/>
        </w:rPr>
      </w:pPr>
      <w:r w:rsidDel="00000000" w:rsidR="00000000" w:rsidRPr="00000000">
        <w:rPr>
          <w:color w:val="222222"/>
          <w:sz w:val="24"/>
          <w:szCs w:val="24"/>
          <w:rtl w:val="0"/>
        </w:rPr>
        <w:t xml:space="preserve">El Excmo Colegio Oficial de Enfermería de Sevilla (ECOES) se suma a las celebraciones con motivo de la Festividad de San Juan de Dios, patrón de la Enfermería, enfermos y hospitales.</w:t>
      </w:r>
    </w:p>
    <w:p w:rsidR="00000000" w:rsidDel="00000000" w:rsidP="00000000" w:rsidRDefault="00000000" w:rsidRPr="00000000" w14:paraId="00000009">
      <w:pPr>
        <w:shd w:fill="ffffff" w:val="clear"/>
        <w:spacing w:after="160" w:line="276" w:lineRule="auto"/>
        <w:jc w:val="both"/>
        <w:rPr>
          <w:color w:val="222222"/>
          <w:sz w:val="24"/>
          <w:szCs w:val="24"/>
        </w:rPr>
      </w:pPr>
      <w:r w:rsidDel="00000000" w:rsidR="00000000" w:rsidRPr="00000000">
        <w:rPr>
          <w:color w:val="222222"/>
          <w:sz w:val="24"/>
          <w:szCs w:val="24"/>
          <w:rtl w:val="0"/>
        </w:rPr>
        <w:t xml:space="preserve">“San Juan de Dios fue una figura que demostró </w:t>
      </w:r>
      <w:r w:rsidDel="00000000" w:rsidR="00000000" w:rsidRPr="00000000">
        <w:rPr>
          <w:color w:val="222222"/>
          <w:sz w:val="24"/>
          <w:szCs w:val="24"/>
          <w:rtl w:val="0"/>
        </w:rPr>
        <w:t xml:space="preserve">una pauta de comportamiento, una conducta y una trayectoria en base al servicio, entrega,  vocación y  solidaridad respecto al ser humano. Parámetros indeclinables a la hora de constituirse en un ejemplo que la sociedad, en su conjunto, haya reconocido en base a un elevado comportamiento ético-moral ante los demás”, explica Víctor Bohórquez Sánchez, presidente del ECOES. Además, añade Luis Alfonso Aparcero, delegado de los Colegiados de Honor de la entidad colegial, “nuestro santo patrón nos dejó un legado que ha perdurado a través de los siglos transcurridos de modo imperecedero que es un auténtico paradigma de la humanización de la atención y de los cuidados”.</w:t>
      </w:r>
      <w:r w:rsidDel="00000000" w:rsidR="00000000" w:rsidRPr="00000000">
        <w:rPr>
          <w:rtl w:val="0"/>
        </w:rPr>
      </w:r>
    </w:p>
    <w:p w:rsidR="00000000" w:rsidDel="00000000" w:rsidP="00000000" w:rsidRDefault="00000000" w:rsidRPr="00000000" w14:paraId="0000000A">
      <w:pPr>
        <w:shd w:fill="ffffff" w:val="clear"/>
        <w:spacing w:after="160" w:line="259" w:lineRule="auto"/>
        <w:jc w:val="both"/>
        <w:rPr>
          <w:color w:val="222222"/>
          <w:sz w:val="24"/>
          <w:szCs w:val="24"/>
        </w:rPr>
      </w:pPr>
      <w:r w:rsidDel="00000000" w:rsidR="00000000" w:rsidRPr="00000000">
        <w:rPr>
          <w:color w:val="222222"/>
          <w:sz w:val="24"/>
          <w:szCs w:val="24"/>
          <w:rtl w:val="0"/>
        </w:rPr>
        <w:t xml:space="preserve">Por todo esto, para el ECOES es de especial importancia reseñar esta fecha señalada, ya que la figura de San Juan de Dios se engrandece en el tiempo. Es más, la gran obra que dejó en Granada ha llegado intacta hasta nuestros días, teniendo en los tiempos actuales total vigencia. Así, los conceptos de humanidad, hospitalidad, empatía y acogimiento, entre otros, son asumibles en el S. XXI y están incluidos en el amplio concepto de ‘cuidar’.</w:t>
      </w:r>
    </w:p>
    <w:p w:rsidR="00000000" w:rsidDel="00000000" w:rsidP="00000000" w:rsidRDefault="00000000" w:rsidRPr="00000000" w14:paraId="0000000B">
      <w:pPr>
        <w:shd w:fill="ffffff" w:val="clear"/>
        <w:spacing w:after="160" w:line="259" w:lineRule="auto"/>
        <w:jc w:val="both"/>
        <w:rPr>
          <w:color w:val="222222"/>
          <w:sz w:val="24"/>
          <w:szCs w:val="24"/>
        </w:rPr>
      </w:pPr>
      <w:r w:rsidDel="00000000" w:rsidR="00000000" w:rsidRPr="00000000">
        <w:rPr>
          <w:color w:val="222222"/>
          <w:sz w:val="24"/>
          <w:szCs w:val="24"/>
          <w:rtl w:val="0"/>
        </w:rPr>
        <w:t xml:space="preserve">El ECOES para celebrar el fallecimiento del fundador de la Orden Hospitalaria de San Juan de Dios ha puesto en marcha tres actos.</w:t>
      </w:r>
    </w:p>
    <w:p w:rsidR="00000000" w:rsidDel="00000000" w:rsidP="00000000" w:rsidRDefault="00000000" w:rsidRPr="00000000" w14:paraId="0000000C">
      <w:pPr>
        <w:shd w:fill="ffffff" w:val="clear"/>
        <w:spacing w:after="160" w:line="259" w:lineRule="auto"/>
        <w:jc w:val="both"/>
        <w:rPr>
          <w:color w:val="222222"/>
          <w:sz w:val="24"/>
          <w:szCs w:val="24"/>
        </w:rPr>
      </w:pPr>
      <w:r w:rsidDel="00000000" w:rsidR="00000000" w:rsidRPr="00000000">
        <w:rPr>
          <w:color w:val="222222"/>
          <w:sz w:val="24"/>
          <w:szCs w:val="24"/>
          <w:rtl w:val="0"/>
        </w:rPr>
        <w:t xml:space="preserve">La festividad comenzó con un encuentro el día 6 de marzo en la sede colegial con los alumnos de primero de Enfermería del Centro Universitario de Enfermería de San Juan de Dios de Bormujos (Sevilla), donde enfermeros jubilados han ofrecido su experiencia y cariño a los futuros profesionales.</w:t>
      </w:r>
    </w:p>
    <w:p w:rsidR="00000000" w:rsidDel="00000000" w:rsidP="00000000" w:rsidRDefault="00000000" w:rsidRPr="00000000" w14:paraId="0000000D">
      <w:pPr>
        <w:shd w:fill="ffffff" w:val="clear"/>
        <w:spacing w:after="160" w:line="259" w:lineRule="auto"/>
        <w:jc w:val="both"/>
        <w:rPr>
          <w:color w:val="222222"/>
          <w:sz w:val="24"/>
          <w:szCs w:val="24"/>
        </w:rPr>
      </w:pPr>
      <w:r w:rsidDel="00000000" w:rsidR="00000000" w:rsidRPr="00000000">
        <w:rPr>
          <w:rtl w:val="0"/>
        </w:rPr>
      </w:r>
    </w:p>
    <w:p w:rsidR="00000000" w:rsidDel="00000000" w:rsidP="00000000" w:rsidRDefault="00000000" w:rsidRPr="00000000" w14:paraId="0000000E">
      <w:pPr>
        <w:shd w:fill="ffffff" w:val="clear"/>
        <w:spacing w:after="160" w:line="259" w:lineRule="auto"/>
        <w:jc w:val="both"/>
        <w:rPr>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160" w:line="259" w:lineRule="auto"/>
        <w:jc w:val="both"/>
        <w:rPr>
          <w:color w:val="222222"/>
          <w:sz w:val="24"/>
          <w:szCs w:val="24"/>
        </w:rPr>
      </w:pPr>
      <w:r w:rsidDel="00000000" w:rsidR="00000000" w:rsidRPr="00000000">
        <w:rPr>
          <w:rtl w:val="0"/>
        </w:rPr>
      </w:r>
    </w:p>
    <w:p w:rsidR="00000000" w:rsidDel="00000000" w:rsidP="00000000" w:rsidRDefault="00000000" w:rsidRPr="00000000" w14:paraId="00000010">
      <w:pPr>
        <w:shd w:fill="ffffff" w:val="clear"/>
        <w:spacing w:after="160" w:line="259" w:lineRule="auto"/>
        <w:jc w:val="both"/>
        <w:rPr>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160" w:line="259" w:lineRule="auto"/>
        <w:jc w:val="both"/>
        <w:rPr>
          <w:color w:val="222222"/>
          <w:sz w:val="24"/>
          <w:szCs w:val="24"/>
        </w:rPr>
      </w:pPr>
      <w:r w:rsidDel="00000000" w:rsidR="00000000" w:rsidRPr="00000000">
        <w:rPr>
          <w:color w:val="222222"/>
          <w:sz w:val="24"/>
          <w:szCs w:val="24"/>
          <w:rtl w:val="0"/>
        </w:rPr>
        <w:t xml:space="preserve">Seguidamente, el 7 de marzo, una recepción en las instalaciones de Caixa Forum para los nuevos Colegiados de Honor, profesionales que durante el año 2022 pasaron a la jubilación y que siguen vinculados a la entidad colegial.</w:t>
      </w:r>
    </w:p>
    <w:p w:rsidR="00000000" w:rsidDel="00000000" w:rsidP="00000000" w:rsidRDefault="00000000" w:rsidRPr="00000000" w14:paraId="00000012">
      <w:pPr>
        <w:shd w:fill="ffffff" w:val="clear"/>
        <w:spacing w:after="160" w:line="259" w:lineRule="auto"/>
        <w:jc w:val="both"/>
        <w:rPr>
          <w:color w:val="222222"/>
          <w:sz w:val="24"/>
          <w:szCs w:val="24"/>
        </w:rPr>
      </w:pPr>
      <w:r w:rsidDel="00000000" w:rsidR="00000000" w:rsidRPr="00000000">
        <w:rPr>
          <w:color w:val="222222"/>
          <w:sz w:val="24"/>
          <w:szCs w:val="24"/>
          <w:rtl w:val="0"/>
        </w:rPr>
        <w:t xml:space="preserve">Por último, mañana 9 de marzo, tendrá lugar un homenaje a los profesionales de Enfermería que se colegiaron en el año 1973 y que llevan 50 años ininterrumpidos perteneciendo al ECOES.</w:t>
      </w:r>
    </w:p>
    <w:p w:rsidR="00000000" w:rsidDel="00000000" w:rsidP="00000000" w:rsidRDefault="00000000" w:rsidRPr="00000000" w14:paraId="00000013">
      <w:pPr>
        <w:shd w:fill="ffffff" w:val="clear"/>
        <w:spacing w:after="160" w:line="259" w:lineRule="auto"/>
        <w:jc w:val="both"/>
        <w:rPr>
          <w:sz w:val="24"/>
          <w:szCs w:val="24"/>
        </w:rPr>
      </w:pPr>
      <w:r w:rsidDel="00000000" w:rsidR="00000000" w:rsidRPr="00000000">
        <w:rPr>
          <w:color w:val="222222"/>
          <w:sz w:val="24"/>
          <w:szCs w:val="24"/>
          <w:rtl w:val="0"/>
        </w:rPr>
        <w:t xml:space="preserve">Además, el Excmo. Colegio Oficial de Enfermería de Sevilla, ya prepara para octubre junto a los demás colegios andaluces, el III Coloquio de San Juan de Dios que tendrá lugar en la capital hispalense.</w:t>
      </w:r>
      <w:r w:rsidDel="00000000" w:rsidR="00000000" w:rsidRPr="00000000">
        <w:rPr>
          <w:rtl w:val="0"/>
        </w:rPr>
      </w:r>
    </w:p>
    <w:p w:rsidR="00000000" w:rsidDel="00000000" w:rsidP="00000000" w:rsidRDefault="00000000" w:rsidRPr="00000000" w14:paraId="00000014">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5">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6">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8">
      <w:pPr>
        <w:spacing w:after="160" w:line="259" w:lineRule="auto"/>
        <w:jc w:val="both"/>
        <w:rPr>
          <w:sz w:val="24"/>
          <w:szCs w:val="24"/>
          <w:highlight w:val="white"/>
        </w:rPr>
      </w:pPr>
      <w:r w:rsidDel="00000000" w:rsidR="00000000" w:rsidRPr="00000000">
        <w:rPr>
          <w:rtl w:val="0"/>
        </w:rPr>
      </w:r>
    </w:p>
    <w:p w:rsidR="00000000" w:rsidDel="00000000" w:rsidP="00000000" w:rsidRDefault="00000000" w:rsidRPr="00000000" w14:paraId="00000019">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120" w:before="300" w:line="360" w:lineRule="auto"/>
        <w:jc w:val="both"/>
        <w:rPr>
          <w:rFonts w:ascii="Arial" w:cs="Arial" w:eastAsia="Arial" w:hAnsi="Arial"/>
          <w:color w:val="47515a"/>
          <w:sz w:val="30"/>
          <w:szCs w:val="30"/>
          <w:highlight w:val="white"/>
        </w:rPr>
      </w:pPr>
      <w:bookmarkStart w:colFirst="0" w:colLast="0" w:name="_heading=h.4ssz97bre1jp" w:id="1"/>
      <w:bookmarkEnd w:id="1"/>
      <w:r w:rsidDel="00000000" w:rsidR="00000000" w:rsidRPr="00000000">
        <w:rPr>
          <w:rtl w:val="0"/>
        </w:rPr>
      </w:r>
    </w:p>
    <w:p w:rsidR="00000000" w:rsidDel="00000000" w:rsidP="00000000" w:rsidRDefault="00000000" w:rsidRPr="00000000" w14:paraId="0000001A">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120" w:before="300" w:line="360" w:lineRule="auto"/>
        <w:jc w:val="both"/>
        <w:rPr>
          <w:rFonts w:ascii="Arial" w:cs="Arial" w:eastAsia="Arial" w:hAnsi="Arial"/>
          <w:color w:val="47515a"/>
          <w:sz w:val="30"/>
          <w:szCs w:val="30"/>
          <w:highlight w:val="white"/>
        </w:rPr>
      </w:pPr>
      <w:bookmarkStart w:colFirst="0" w:colLast="0" w:name="_heading=h.wfjtm93wqu2o" w:id="2"/>
      <w:bookmarkEnd w:id="2"/>
      <w:r w:rsidDel="00000000" w:rsidR="00000000" w:rsidRPr="00000000">
        <w:rPr>
          <w:rtl w:val="0"/>
        </w:rPr>
      </w:r>
    </w:p>
    <w:p w:rsidR="00000000" w:rsidDel="00000000" w:rsidP="00000000" w:rsidRDefault="00000000" w:rsidRPr="00000000" w14:paraId="0000001B">
      <w:pPr>
        <w:spacing w:after="160" w:line="259" w:lineRule="auto"/>
        <w:jc w:val="both"/>
        <w:rPr>
          <w:sz w:val="24"/>
          <w:szCs w:val="24"/>
          <w:highlight w:val="white"/>
        </w:rPr>
      </w:pPr>
      <w:r w:rsidDel="00000000" w:rsidR="00000000" w:rsidRPr="00000000">
        <w:rPr>
          <w:rtl w:val="0"/>
        </w:rPr>
      </w:r>
    </w:p>
    <w:p w:rsidR="00000000" w:rsidDel="00000000" w:rsidP="00000000" w:rsidRDefault="00000000" w:rsidRPr="00000000" w14:paraId="0000001C">
      <w:pPr>
        <w:spacing w:after="160" w:line="259"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1E">
      <w:pPr>
        <w:spacing w:after="160" w:line="259"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F">
      <w:pPr>
        <w:spacing w:after="160" w:line="259" w:lineRule="auto"/>
        <w:jc w:val="both"/>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0">
      <w:pPr>
        <w:spacing w:after="0" w:line="276" w:lineRule="auto"/>
        <w:jc w:val="both"/>
        <w:rPr>
          <w:b w:val="1"/>
          <w:sz w:val="32"/>
          <w:szCs w:val="32"/>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-57136</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jbHks6aqobENMlUu91xm+qtmUQ==">AMUW2mUpAULO3RxuJDAD9BpfSBW/lB7UBRZht/ndFUnLQ5wjDRjs2e1SLIsNEZJjfWhyOUBT2DJnB8cckkSSrIVD7FXkjFiNbSQ/qgwxM2jB1rN5+QUAWRI+U0+tiv6JN8TiDHTA98REufNbRH8fQfOIbzlFeXr1IVE+1CU5f2oaMwHUi/fXFRM=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