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48"/>
          <w:szCs w:val="48"/>
          <w:highlight w:val="white"/>
        </w:rPr>
      </w:pPr>
      <w:r w:rsidDel="00000000" w:rsidR="00000000" w:rsidRPr="00000000">
        <w:rPr>
          <w:b w:val="1"/>
          <w:rtl w:val="0"/>
        </w:rPr>
        <w:t xml:space="preserve">NOTA DE PRENSA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240" w:line="276" w:lineRule="auto"/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El ECOES mantendrá abierto el plazo de recepción de trabajos de investigación para el ‘XXXIX Certamen Nacional de Enfermería Ciudad de Sevilla’ hasta el próximo 31 de octubre</w:t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Sevilla, 10 de julio de 2023.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Excmo. Colegio Oficial de Enfermería de Sevilla (ECOES) en su apuesta por promover la investigación enfermera, la cual impulsa el afán de superación de las enfermeras, diferencia a la profesión y marca el futuro de la sanidad, ha convocado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XXXIX Certamen Nacional de Enfermería ‘Ciudad de Sevilla’. 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“Buscamos ser punto de encuentro e i</w:t>
      </w:r>
      <w:r w:rsidDel="00000000" w:rsidR="00000000" w:rsidRPr="00000000">
        <w:rPr>
          <w:b w:val="1"/>
          <w:sz w:val="24"/>
          <w:szCs w:val="24"/>
          <w:rtl w:val="0"/>
        </w:rPr>
        <w:t xml:space="preserve">ncentivar la labor investigadora de las enfermeras de todo el territorio español </w:t>
      </w:r>
      <w:r w:rsidDel="00000000" w:rsidR="00000000" w:rsidRPr="00000000">
        <w:rPr>
          <w:sz w:val="24"/>
          <w:szCs w:val="24"/>
          <w:rtl w:val="0"/>
        </w:rPr>
        <w:t xml:space="preserve">para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generar nuevo conocimiento transferible a su práctica diaria, puesto que es la forma de mejorar la calidad de los cuidados”, argumenta Víctor Bohórquez Sánchez, presidente del ECOES. Además, esta entidad colegial busca la integración del </w:t>
      </w:r>
      <w:r w:rsidDel="00000000" w:rsidR="00000000" w:rsidRPr="00000000">
        <w:rPr>
          <w:sz w:val="24"/>
          <w:szCs w:val="24"/>
          <w:rtl w:val="0"/>
        </w:rPr>
        <w:t xml:space="preserve">apoyo institucional, la cooperación entre los grupos de investigación y obtención de los recursos necesarios que estimulen el avance  en la creación de redes que traspasen fronteras y permitan que la investigación enfermera siga creciendo y se configure como un servicio necesario para la sociedad.</w:t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Las tres categorías reconocidas serán las siguientes: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color w:val="050505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Premio al Mejor Estudio de Investigación: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4000 euros.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259" w:lineRule="auto"/>
        <w:ind w:left="720" w:hanging="360"/>
        <w:jc w:val="both"/>
        <w:rPr>
          <w:color w:val="050505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Premio Enfermería Joven: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="259" w:lineRule="auto"/>
        <w:ind w:left="1440" w:hanging="360"/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Fin de Grado: 500 euros.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="259" w:lineRule="auto"/>
        <w:ind w:left="1440" w:hanging="360"/>
        <w:jc w:val="both"/>
        <w:rPr>
          <w:color w:val="050505"/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Fin de Residencia: 1000 euros.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60" w:line="259" w:lineRule="auto"/>
        <w:ind w:left="720" w:hanging="360"/>
        <w:jc w:val="both"/>
        <w:rPr>
          <w:color w:val="050505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Premio Enfermería Joven Posgrado: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 1000 euros.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color w:val="05050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color w:val="050505"/>
          <w:sz w:val="24"/>
          <w:szCs w:val="24"/>
          <w:rtl w:val="0"/>
        </w:rPr>
        <w:t xml:space="preserve">Es por ello que este premio, con casi cuarenta años de historia en el colegio profesional de Enfermería más antiguo de España, reconocerá a los profesionales que participen con </w:t>
      </w: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estudios monográficos o trabajos de investigación de Enfermería inéditos y que no hayan sido presentados a otros concursos de esta naturaleza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. Para ello, los mismos deben ser rem</w:t>
      </w:r>
      <w:r w:rsidDel="00000000" w:rsidR="00000000" w:rsidRPr="00000000">
        <w:rPr>
          <w:sz w:val="24"/>
          <w:szCs w:val="24"/>
          <w:rtl w:val="0"/>
        </w:rPr>
        <w:t xml:space="preserve">itidos,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manera anónima</w:t>
      </w:r>
      <w:r w:rsidDel="00000000" w:rsidR="00000000" w:rsidRPr="00000000">
        <w:rPr>
          <w:sz w:val="24"/>
          <w:szCs w:val="24"/>
          <w:rtl w:val="0"/>
        </w:rPr>
        <w:t xml:space="preserve">, previa </w:t>
      </w:r>
      <w:r w:rsidDel="00000000" w:rsidR="00000000" w:rsidRPr="00000000">
        <w:rPr>
          <w:b w:val="1"/>
          <w:sz w:val="24"/>
          <w:szCs w:val="24"/>
          <w:rtl w:val="0"/>
        </w:rPr>
        <w:t xml:space="preserve">solicitud </w:t>
      </w:r>
      <w:r w:rsidDel="00000000" w:rsidR="00000000" w:rsidRPr="00000000">
        <w:rPr>
          <w:sz w:val="24"/>
          <w:szCs w:val="24"/>
          <w:rtl w:val="0"/>
        </w:rPr>
        <w:t xml:space="preserve">a descargar en la web 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https://colegioenfermeriasevilla.es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hasta </w:t>
      </w:r>
      <w:r w:rsidDel="00000000" w:rsidR="00000000" w:rsidRPr="00000000">
        <w:rPr>
          <w:color w:val="050505"/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31 de octubre de 2023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59" w:lineRule="auto"/>
        <w:jc w:val="both"/>
        <w:rPr>
          <w:color w:val="050505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</w:t>
      </w:r>
      <w:r w:rsidDel="00000000" w:rsidR="00000000" w:rsidRPr="00000000">
        <w:rPr>
          <w:b w:val="1"/>
          <w:sz w:val="24"/>
          <w:szCs w:val="24"/>
          <w:rtl w:val="0"/>
        </w:rPr>
        <w:t xml:space="preserve">fallo </w:t>
      </w:r>
      <w:r w:rsidDel="00000000" w:rsidR="00000000" w:rsidRPr="00000000">
        <w:rPr>
          <w:sz w:val="24"/>
          <w:szCs w:val="24"/>
          <w:rtl w:val="0"/>
        </w:rPr>
        <w:t xml:space="preserve">se dará a conocer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31 de diciembre</w:t>
      </w:r>
      <w:r w:rsidDel="00000000" w:rsidR="00000000" w:rsidRPr="00000000">
        <w:rPr>
          <w:sz w:val="24"/>
          <w:szCs w:val="24"/>
          <w:rtl w:val="0"/>
        </w:rPr>
        <w:t xml:space="preserve"> del mismo año y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entrega de premios oficial </w:t>
      </w:r>
      <w:r w:rsidDel="00000000" w:rsidR="00000000" w:rsidRPr="00000000">
        <w:rPr>
          <w:sz w:val="24"/>
          <w:szCs w:val="24"/>
          <w:rtl w:val="0"/>
        </w:rPr>
        <w:t xml:space="preserve">se llevará a cabo en el</w:t>
      </w:r>
      <w:r w:rsidDel="00000000" w:rsidR="00000000" w:rsidRPr="00000000">
        <w:rPr>
          <w:b w:val="1"/>
          <w:sz w:val="24"/>
          <w:szCs w:val="24"/>
          <w:rtl w:val="0"/>
        </w:rPr>
        <w:t xml:space="preserve"> segundo cuatrimestre de 2024 </w:t>
      </w:r>
      <w:r w:rsidDel="00000000" w:rsidR="00000000" w:rsidRPr="00000000">
        <w:rPr>
          <w:sz w:val="24"/>
          <w:szCs w:val="24"/>
          <w:rtl w:val="0"/>
        </w:rPr>
        <w:t xml:space="preserve">en un acto que coincidirá con el XXXI Premio San Juan de Dios en Sevilla.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Excelentísimo Colegio Oficial de Enfermería de Sevilla</w:t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Avda. Ramón y Cajal, 20. 41005 - Sevilla. Tel: 954 93 38 00 - Fax: 954 93 38 03. </w:t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Contacto: Nadia Osman García / Teléfono: 606 61 11 98 / E-mail: nadia@ecoes.es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-57140</wp:posOffset>
          </wp:positionH>
          <wp:positionV relativeFrom="paragraph">
            <wp:posOffset>0</wp:posOffset>
          </wp:positionV>
          <wp:extent cx="2623185" cy="900430"/>
          <wp:effectExtent b="0" l="0" r="0" t="0"/>
          <wp:wrapSquare wrapText="bothSides" distB="0" distT="0" distL="114300" distR="114300"/>
          <wp:docPr descr="\\SERVeR\Nadia\NADIA DEPARTAMENTO COMUNICACIÓN\DISEÑO GRÁFICO LOGO\Identidad corporativa\logo-np.jpg" id="11" name="image1.jpg"/>
          <a:graphic>
            <a:graphicData uri="http://schemas.openxmlformats.org/drawingml/2006/picture">
              <pic:pic>
                <pic:nvPicPr>
                  <pic:cNvPr descr="\\SERVeR\Nadia\NADIA DEPARTAMENTO COMUNICACIÓN\DISEÑO GRÁFICO LOGO\Identidad corporativa\logo-np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3185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spacing w:after="0" w:line="240" w:lineRule="auto"/>
      <w:jc w:val="both"/>
    </w:pPr>
    <w:rPr>
      <w:rFonts w:ascii="Arial" w:cs="Arial" w:eastAsia="Arial" w:hAnsi="Arial"/>
      <w:i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D31B4"/>
  </w:style>
  <w:style w:type="paragraph" w:styleId="Ttulo1">
    <w:name w:val="heading 1"/>
    <w:basedOn w:val="Normal"/>
    <w:next w:val="Normal"/>
    <w:link w:val="Ttulo1Car"/>
    <w:uiPriority w:val="9"/>
    <w:qFormat w:val="1"/>
    <w:rsid w:val="00A9342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B537FC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 w:val="1"/>
    <w:rsid w:val="00741419"/>
    <w:pPr>
      <w:keepNext w:val="1"/>
      <w:spacing w:after="0" w:line="240" w:lineRule="auto"/>
      <w:jc w:val="both"/>
      <w:outlineLvl w:val="5"/>
    </w:pPr>
    <w:rPr>
      <w:rFonts w:ascii="Arial" w:cs="Arial" w:eastAsia="Times New Roman" w:hAnsi="Arial"/>
      <w:i w:val="1"/>
      <w:iCs w:val="1"/>
      <w:spacing w:val="-6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802E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802E5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nhideWhenUsed w:val="1"/>
    <w:rsid w:val="000351EB"/>
    <w:rPr>
      <w:color w:val="0000ff"/>
      <w:u w:val="single"/>
    </w:rPr>
  </w:style>
  <w:style w:type="paragraph" w:styleId="Encabezado">
    <w:name w:val="header"/>
    <w:basedOn w:val="Normal"/>
    <w:link w:val="EncabezadoCar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EC5E92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EC5E9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EC5E92"/>
  </w:style>
  <w:style w:type="character" w:styleId="Ttulo6Car" w:customStyle="1">
    <w:name w:val="Título 6 Car"/>
    <w:basedOn w:val="Fuentedeprrafopredeter"/>
    <w:link w:val="Ttulo6"/>
    <w:rsid w:val="00741419"/>
    <w:rPr>
      <w:rFonts w:ascii="Arial" w:cs="Arial" w:eastAsia="Times New Roman" w:hAnsi="Arial"/>
      <w:i w:val="1"/>
      <w:iCs w:val="1"/>
      <w:spacing w:val="-6"/>
      <w:szCs w:val="20"/>
    </w:rPr>
  </w:style>
  <w:style w:type="paragraph" w:styleId="Textoindependiente3">
    <w:name w:val="Body Text 3"/>
    <w:basedOn w:val="Normal"/>
    <w:link w:val="Textoindependiente3Car"/>
    <w:rsid w:val="00E764CD"/>
    <w:pPr>
      <w:spacing w:after="0" w:line="240" w:lineRule="auto"/>
      <w:jc w:val="both"/>
    </w:pPr>
    <w:rPr>
      <w:rFonts w:ascii="Franklin Gothic Book" w:cs="Times New Roman" w:eastAsia="Times New Roman" w:hAnsi="Franklin Gothic Book"/>
      <w:b w:val="1"/>
      <w:sz w:val="28"/>
      <w:szCs w:val="20"/>
    </w:rPr>
  </w:style>
  <w:style w:type="character" w:styleId="Textoindependiente3Car" w:customStyle="1">
    <w:name w:val="Texto independiente 3 Car"/>
    <w:basedOn w:val="Fuentedeprrafopredeter"/>
    <w:link w:val="Textoindependiente3"/>
    <w:rsid w:val="00E764CD"/>
    <w:rPr>
      <w:rFonts w:ascii="Franklin Gothic Book" w:cs="Times New Roman" w:eastAsia="Times New Roman" w:hAnsi="Franklin Gothic Book"/>
      <w:b w:val="1"/>
      <w:sz w:val="28"/>
      <w:szCs w:val="20"/>
    </w:rPr>
  </w:style>
  <w:style w:type="paragraph" w:styleId="Prrafodelista">
    <w:name w:val="List Paragraph"/>
    <w:basedOn w:val="Normal"/>
    <w:uiPriority w:val="34"/>
    <w:qFormat w:val="1"/>
    <w:rsid w:val="004B2F73"/>
    <w:pPr>
      <w:ind w:left="720"/>
      <w:contextualSpacing w:val="1"/>
    </w:pPr>
  </w:style>
  <w:style w:type="character" w:styleId="apple-converted-space" w:customStyle="1">
    <w:name w:val="apple-converted-space"/>
    <w:basedOn w:val="Fuentedeprrafopredeter"/>
    <w:rsid w:val="003560BD"/>
  </w:style>
  <w:style w:type="paragraph" w:styleId="NormalWeb">
    <w:name w:val="Normal (Web)"/>
    <w:basedOn w:val="Normal"/>
    <w:uiPriority w:val="99"/>
    <w:unhideWhenUsed w:val="1"/>
    <w:rsid w:val="003560B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tyle2" w:customStyle="1">
    <w:name w:val="Style 2"/>
    <w:basedOn w:val="Normal"/>
    <w:rsid w:val="00DD0A29"/>
    <w:pPr>
      <w:widowControl w:val="0"/>
      <w:spacing w:after="0" w:line="348" w:lineRule="atLeast"/>
      <w:ind w:left="72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paragraph" w:styleId="Style1" w:customStyle="1">
    <w:name w:val="Style 1"/>
    <w:basedOn w:val="Normal"/>
    <w:rsid w:val="00D55EEC"/>
    <w:pPr>
      <w:widowControl w:val="0"/>
      <w:spacing w:after="0" w:before="288" w:line="348" w:lineRule="atLeast"/>
      <w:jc w:val="both"/>
    </w:pPr>
    <w:rPr>
      <w:rFonts w:ascii="Times New Roman" w:cs="Times New Roman" w:eastAsia="Times New Roman" w:hAnsi="Times New Roman"/>
      <w:color w:val="000000"/>
      <w:sz w:val="20"/>
      <w:szCs w:val="20"/>
    </w:rPr>
  </w:style>
  <w:style w:type="character" w:styleId="Textoennegrita">
    <w:name w:val="Strong"/>
    <w:basedOn w:val="Fuentedeprrafopredeter"/>
    <w:uiPriority w:val="22"/>
    <w:qFormat w:val="1"/>
    <w:rsid w:val="000913EB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0913EB"/>
    <w:rPr>
      <w:i w:val="1"/>
      <w:iCs w:val="1"/>
    </w:rPr>
  </w:style>
  <w:style w:type="paragraph" w:styleId="Textoindependiente">
    <w:name w:val="Body Text"/>
    <w:basedOn w:val="Normal"/>
    <w:link w:val="TextoindependienteCar"/>
    <w:uiPriority w:val="99"/>
    <w:unhideWhenUsed w:val="1"/>
    <w:rsid w:val="00172AD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72ADA"/>
  </w:style>
  <w:style w:type="character" w:styleId="Ttulo1Car" w:customStyle="1">
    <w:name w:val="Título 1 Car"/>
    <w:basedOn w:val="Fuentedeprrafopredeter"/>
    <w:link w:val="Ttulo1"/>
    <w:uiPriority w:val="9"/>
    <w:rsid w:val="00A9342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B537FC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itulo" w:customStyle="1">
    <w:name w:val="titulo"/>
    <w:basedOn w:val="Normal"/>
    <w:rsid w:val="007663E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mce" w:customStyle="1">
    <w:name w:val="mce"/>
    <w:basedOn w:val="Normal"/>
    <w:rsid w:val="0033101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Ninguno" w:customStyle="1">
    <w:name w:val="Ninguno"/>
    <w:rsid w:val="00E143A6"/>
    <w:rPr>
      <w:lang w:val="es-ES_tradn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legioenfermeriasevilla.es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jSd6ivhMd3/9IuUQhSAAlSg5w==">CgMxLjA4AHIhMUVlTHdYejBJUlhfdkZsTUw0TEcteDJQcVZmNkMzZ2ZX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2022-04-13T07:40:00Z</dcterms:created>
  <dc:creator>Nadia</dc:creator>
</cp:coreProperties>
</file>