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NOTA DE PRENSA</w:t>
      </w:r>
    </w:p>
    <w:p w:rsidR="00000000" w:rsidDel="00000000" w:rsidP="00000000" w:rsidRDefault="00000000" w:rsidRPr="00000000" w14:paraId="00000002">
      <w:pPr>
        <w:spacing w:after="0" w:before="240" w:line="276" w:lineRule="auto"/>
        <w:jc w:val="center"/>
        <w:rPr>
          <w:b w:val="1"/>
          <w:color w:val="050505"/>
          <w:sz w:val="42"/>
          <w:szCs w:val="42"/>
          <w:highlight w:val="white"/>
        </w:rPr>
      </w:pPr>
      <w:r w:rsidDel="00000000" w:rsidR="00000000" w:rsidRPr="00000000">
        <w:rPr>
          <w:b w:val="1"/>
          <w:color w:val="050505"/>
          <w:sz w:val="42"/>
          <w:szCs w:val="42"/>
          <w:highlight w:val="white"/>
          <w:rtl w:val="0"/>
        </w:rPr>
        <w:t xml:space="preserve">El ECOES pide más visibilidad para la enfermera de Salud Mental, una figura crucial ante la identificación e intervención en la conducta suicida, las adicciones y la violencia de género</w:t>
      </w:r>
    </w:p>
    <w:p w:rsidR="00000000" w:rsidDel="00000000" w:rsidP="00000000" w:rsidRDefault="00000000" w:rsidRPr="00000000" w14:paraId="00000003">
      <w:pPr>
        <w:spacing w:after="0"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Sevilla, 30 de agosto de 2023.</w:t>
      </w:r>
    </w:p>
    <w:p w:rsidR="00000000" w:rsidDel="00000000" w:rsidP="00000000" w:rsidRDefault="00000000" w:rsidRPr="00000000" w14:paraId="00000004">
      <w:pPr>
        <w:spacing w:after="0"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El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Excmo. Colegio Oficial de Enfermería de Sevilla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(ECOES), en la celebración del próximo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1 de septiembre, el Día Internacional de la Enfermería de Salud Mental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pide más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visibilidad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para esta figura profesional tan necesaria que reúne las capacidades y habilidades que permiten optimizar la promoción y prestación de cuidados a la ciudadanía. Por este motivo, Víctor Bohórquez Sánchez, presidente del ECOES, explica que “es crucial que se establezca un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desarrollo completo y real de la especialidad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de Enfermería de Salud Mental en nuestro sistema sanitario”.</w:t>
      </w:r>
    </w:p>
    <w:p w:rsidR="00000000" w:rsidDel="00000000" w:rsidP="00000000" w:rsidRDefault="00000000" w:rsidRPr="00000000" w14:paraId="00000005">
      <w:pPr>
        <w:spacing w:after="0"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El marco de referencia laboral de la enfermera de Salud Mental -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una de las siete especialidades oficiales en España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- la posiciona en una situación privilegiada que la constituye como un pilar fundamental en la atención integral de los pacientes. La cercanía y el contacto diario con la ciudadanía, bien en cualquier servicio del hospital, en las consultas de Atención Primaria o en su propio domicilio, hacen de esta situación una realidad indiscutible.</w:t>
      </w:r>
    </w:p>
    <w:p w:rsidR="00000000" w:rsidDel="00000000" w:rsidP="00000000" w:rsidRDefault="00000000" w:rsidRPr="00000000" w14:paraId="00000006">
      <w:pPr>
        <w:spacing w:after="0"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En este sentido, “estos profesionales ya que cumplen un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papel vital en la promoción de la salud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entendiéndose como un proceso continuo y cuyo objetivo es mejorar la calidad de vida de las personas a través de la educación, el apoyo y la prevención”, afirman Francisco Fonta y Marisol Fernández, vocales de Salud Mental del ECOES. A esto, añaden, “la enfermera especialista de Salud Mental cumple con esos requisitos de excelencia y es el personal de elección para la prevención de conductas de riesgo y el desarrollo de hábitos de vida saludable en la población que atiende”. De esta manera están perfectamente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cualificadas para identificar a personas vulnerables, conocer factores de riesgo y factores de protección, identificar señales de alarma, intervenir en situaciones de crisis, participar en el seguimiento de casos y coordinarse con otros agentes involucrados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La vocalía del área Salud Mental del ECOES menciona que en la actualidad nuestra sociedad se encuentra ante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tres escenarios que comprometen la salud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de nuestra población: la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conducta suicida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las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adicciones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(a sustancias y comportamentales y con mención especial al paciente con patología dual) y la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violencia de género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 De manera que la enfermera especialista debe liderar cuantos proyectos y/o programas se diseñen de cara a encarar estas y otras situaciones comprometidas para la salud, especialmente la de nuestros jóvenes.</w:t>
      </w:r>
    </w:p>
    <w:p w:rsidR="00000000" w:rsidDel="00000000" w:rsidP="00000000" w:rsidRDefault="00000000" w:rsidRPr="00000000" w14:paraId="00000008">
      <w:pPr>
        <w:spacing w:after="0"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24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2040.944881889764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Excelentísimo Colegio Oficial de Enfermería de Sevilla</w:t>
    </w:r>
  </w:p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Avda. Ramón y Cajal, 20. 41005 - Sevilla. Tel: 954 93 38 00 - Fax: 954 93 38 03. </w:t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Contacto: Nadia Osman García / Teléfono: 606 61 11 98 / E-mail: nadia@ecoes.es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"/>
        <w:szCs w:val="2"/>
        <w:highlight w:val="black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1022985</wp:posOffset>
          </wp:positionH>
          <wp:positionV relativeFrom="page">
            <wp:posOffset>270510</wp:posOffset>
          </wp:positionV>
          <wp:extent cx="2623185" cy="900430"/>
          <wp:effectExtent b="0" l="0" r="0" t="0"/>
          <wp:wrapSquare wrapText="bothSides" distB="0" distT="0" distL="114300" distR="114300"/>
          <wp:docPr descr="\\SERVeR\Nadia\NADIA DEPARTAMENTO COMUNICACIÓN\DISEÑO GRÁFICO LOGO\Identidad corporativa\logo-np.jpg" id="14" name="image1.jpg"/>
          <a:graphic>
            <a:graphicData uri="http://schemas.openxmlformats.org/drawingml/2006/picture">
              <pic:pic>
                <pic:nvPicPr>
                  <pic:cNvPr descr="\\SERVeR\Nadia\NADIA DEPARTAMENTO COMUNICACIÓN\DISEÑO GRÁFICO LOGO\Identidad corporativa\logo-np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3185" cy="9004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31B4"/>
  </w:style>
  <w:style w:type="paragraph" w:styleId="Ttulo1">
    <w:name w:val="heading 1"/>
    <w:basedOn w:val="Normal"/>
    <w:next w:val="Normal"/>
    <w:link w:val="Ttulo1Car"/>
    <w:uiPriority w:val="9"/>
    <w:qFormat w:val="1"/>
    <w:rsid w:val="00A9342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B537F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 w:val="1"/>
    <w:rsid w:val="00741419"/>
    <w:pPr>
      <w:keepNext w:val="1"/>
      <w:spacing w:after="0" w:line="240" w:lineRule="auto"/>
      <w:jc w:val="both"/>
      <w:outlineLvl w:val="5"/>
    </w:pPr>
    <w:rPr>
      <w:rFonts w:ascii="Arial" w:cs="Arial" w:eastAsia="Times New Roman" w:hAnsi="Arial"/>
      <w:i w:val="1"/>
      <w:iCs w:val="1"/>
      <w:spacing w:val="-6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802E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802E5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nhideWhenUsed w:val="1"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 w:val="1"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EC5E92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EC5E92"/>
  </w:style>
  <w:style w:type="character" w:styleId="Ttulo6Car" w:customStyle="1">
    <w:name w:val="Título 6 Car"/>
    <w:basedOn w:val="Fuentedeprrafopredeter"/>
    <w:link w:val="Ttulo6"/>
    <w:rsid w:val="00741419"/>
    <w:rPr>
      <w:rFonts w:ascii="Arial" w:cs="Arial" w:eastAsia="Times New Roman" w:hAnsi="Arial"/>
      <w:i w:val="1"/>
      <w:iCs w:val="1"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cs="Times New Roman" w:eastAsia="Times New Roman" w:hAnsi="Franklin Gothic Book"/>
      <w:b w:val="1"/>
      <w:sz w:val="28"/>
      <w:szCs w:val="20"/>
    </w:rPr>
  </w:style>
  <w:style w:type="character" w:styleId="Textoindependiente3Car" w:customStyle="1">
    <w:name w:val="Texto independiente 3 Car"/>
    <w:basedOn w:val="Fuentedeprrafopredeter"/>
    <w:link w:val="Textoindependiente3"/>
    <w:rsid w:val="00E764CD"/>
    <w:rPr>
      <w:rFonts w:ascii="Franklin Gothic Book" w:cs="Times New Roman" w:eastAsia="Times New Roman" w:hAnsi="Franklin Gothic Book"/>
      <w:b w:val="1"/>
      <w:sz w:val="28"/>
      <w:szCs w:val="20"/>
    </w:rPr>
  </w:style>
  <w:style w:type="paragraph" w:styleId="Prrafodelista">
    <w:name w:val="List Paragraph"/>
    <w:basedOn w:val="Normal"/>
    <w:uiPriority w:val="34"/>
    <w:qFormat w:val="1"/>
    <w:rsid w:val="004B2F73"/>
    <w:pPr>
      <w:ind w:left="720"/>
      <w:contextualSpacing w:val="1"/>
    </w:pPr>
  </w:style>
  <w:style w:type="character" w:styleId="apple-converted-space" w:customStyle="1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 w:val="1"/>
    <w:rsid w:val="003560B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tyle2" w:customStyle="1">
    <w:name w:val="Style 2"/>
    <w:basedOn w:val="Normal"/>
    <w:rsid w:val="00DD0A29"/>
    <w:pPr>
      <w:widowControl w:val="0"/>
      <w:spacing w:after="0" w:line="348" w:lineRule="atLeast"/>
      <w:ind w:left="72"/>
      <w:jc w:val="both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paragraph" w:styleId="Style1" w:customStyle="1">
    <w:name w:val="Style 1"/>
    <w:basedOn w:val="Normal"/>
    <w:rsid w:val="00D55EEC"/>
    <w:pPr>
      <w:widowControl w:val="0"/>
      <w:spacing w:after="0" w:before="288" w:line="348" w:lineRule="atLeast"/>
      <w:jc w:val="both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 w:val="1"/>
    <w:rsid w:val="000913EB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0913EB"/>
    <w:rPr>
      <w:i w:val="1"/>
      <w:iCs w:val="1"/>
    </w:rPr>
  </w:style>
  <w:style w:type="paragraph" w:styleId="Textoindependiente">
    <w:name w:val="Body Text"/>
    <w:basedOn w:val="Normal"/>
    <w:link w:val="TextoindependienteCar"/>
    <w:uiPriority w:val="99"/>
    <w:unhideWhenUsed w:val="1"/>
    <w:rsid w:val="00172ADA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72ADA"/>
  </w:style>
  <w:style w:type="character" w:styleId="Ttulo1Car" w:customStyle="1">
    <w:name w:val="Título 1 Car"/>
    <w:basedOn w:val="Fuentedeprrafopredeter"/>
    <w:link w:val="Ttulo1"/>
    <w:uiPriority w:val="9"/>
    <w:rsid w:val="00A9342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B537F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ulo" w:customStyle="1">
    <w:name w:val="titulo"/>
    <w:basedOn w:val="Normal"/>
    <w:rsid w:val="007663E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mce" w:customStyle="1">
    <w:name w:val="mce"/>
    <w:basedOn w:val="Normal"/>
    <w:rsid w:val="0033101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inguno" w:customStyle="1">
    <w:name w:val="Ninguno"/>
    <w:rsid w:val="00E143A6"/>
    <w:rPr>
      <w:lang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UC6fE7rr5meRyy1vrI41Kc/iMg==">CgMxLjA4AHIhMU5TeU5TTlBueGROMXFzQlZoSFBCWHNjVnMweDhNSkVJ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2022-04-13T07:40:00Z</dcterms:created>
  <dc:creator>Nadia</dc:creator>
</cp:coreProperties>
</file>