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NOTA DE PRENSA</w:t>
      </w:r>
    </w:p>
    <w:p w:rsidR="00000000" w:rsidDel="00000000" w:rsidP="00000000" w:rsidRDefault="00000000" w:rsidRPr="00000000" w14:paraId="00000002">
      <w:pPr>
        <w:spacing w:after="60" w:before="200" w:lineRule="auto"/>
        <w:jc w:val="center"/>
        <w:rPr>
          <w:b w:val="1"/>
          <w:color w:val="050505"/>
        </w:rPr>
      </w:pPr>
      <w:r w:rsidDel="00000000" w:rsidR="00000000" w:rsidRPr="00000000">
        <w:rPr>
          <w:b w:val="1"/>
          <w:rtl w:val="0"/>
        </w:rPr>
        <w:t xml:space="preserve">Día Internacional de las Personas Cuidadoras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60" w:before="0" w:line="240" w:lineRule="auto"/>
        <w:rPr>
          <w:sz w:val="24"/>
          <w:szCs w:val="24"/>
        </w:rPr>
      </w:pPr>
      <w:bookmarkStart w:colFirst="0" w:colLast="0" w:name="_heading=h.hayfxhkylio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60" w:before="0" w:line="240" w:lineRule="auto"/>
        <w:jc w:val="center"/>
        <w:rPr>
          <w:sz w:val="48"/>
          <w:szCs w:val="48"/>
        </w:rPr>
      </w:pPr>
      <w:bookmarkStart w:colFirst="0" w:colLast="0" w:name="_heading=h.ki8qe7a7umj2" w:id="1"/>
      <w:bookmarkEnd w:id="1"/>
      <w:r w:rsidDel="00000000" w:rsidR="00000000" w:rsidRPr="00000000">
        <w:rPr>
          <w:sz w:val="48"/>
          <w:szCs w:val="48"/>
          <w:rtl w:val="0"/>
        </w:rPr>
        <w:t xml:space="preserve">El ECOES subraya el papel de las enfermeras en la prevención del síndrome del cuidador quemado</w:t>
      </w:r>
    </w:p>
    <w:p w:rsidR="00000000" w:rsidDel="00000000" w:rsidP="00000000" w:rsidRDefault="00000000" w:rsidRPr="00000000" w14:paraId="00000005">
      <w:pPr>
        <w:pStyle w:val="Title"/>
        <w:spacing w:after="60" w:before="0" w:line="276" w:lineRule="auto"/>
        <w:rPr>
          <w:b w:val="0"/>
          <w:sz w:val="22"/>
          <w:szCs w:val="22"/>
        </w:rPr>
      </w:pPr>
      <w:bookmarkStart w:colFirst="0" w:colLast="0" w:name="_heading=h.8sfy2tee5e8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Sevilla, 3 de noviembre de 2023. </w:t>
      </w:r>
    </w:p>
    <w:p w:rsidR="00000000" w:rsidDel="00000000" w:rsidP="00000000" w:rsidRDefault="00000000" w:rsidRPr="00000000" w14:paraId="00000007">
      <w:pPr>
        <w:pStyle w:val="Title"/>
        <w:spacing w:after="60" w:before="0" w:line="276" w:lineRule="auto"/>
        <w:jc w:val="both"/>
        <w:rPr>
          <w:b w:val="0"/>
          <w:sz w:val="8"/>
          <w:szCs w:val="8"/>
        </w:rPr>
      </w:pPr>
      <w:bookmarkStart w:colFirst="0" w:colLast="0" w:name="_heading=h.5u7xjd38usv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200" w:lineRule="auto"/>
        <w:jc w:val="both"/>
        <w:rPr/>
      </w:pPr>
      <w:r w:rsidDel="00000000" w:rsidR="00000000" w:rsidRPr="00000000">
        <w:rPr>
          <w:rtl w:val="0"/>
        </w:rPr>
        <w:t xml:space="preserve">Cada 5 de noviembre se celebra el </w:t>
      </w:r>
      <w:r w:rsidDel="00000000" w:rsidR="00000000" w:rsidRPr="00000000">
        <w:rPr>
          <w:b w:val="1"/>
          <w:rtl w:val="0"/>
        </w:rPr>
        <w:t xml:space="preserve">Día Internacional de las Personas Cuidadoras</w:t>
      </w:r>
      <w:r w:rsidDel="00000000" w:rsidR="00000000" w:rsidRPr="00000000">
        <w:rPr>
          <w:rtl w:val="0"/>
        </w:rPr>
        <w:t xml:space="preserve">. Una fecha con la que se rinde homenaje a quienes se encuentran al cuidado de personas mayores o en situación de dependencia. Es por ello que el Excelentísimo Colegio de Enfermería de Sevilla (ECOES) se suma a esta efeméride para subrayar</w:t>
      </w:r>
      <w:r w:rsidDel="00000000" w:rsidR="00000000" w:rsidRPr="00000000">
        <w:rPr>
          <w:b w:val="1"/>
          <w:rtl w:val="0"/>
        </w:rPr>
        <w:t xml:space="preserve"> la importancia de la atención al cuidador, puesto que ejerce una labor esencial para la mejora de la calidad de vida de este colectivo.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200" w:lineRule="auto"/>
        <w:jc w:val="both"/>
        <w:rPr/>
      </w:pPr>
      <w:r w:rsidDel="00000000" w:rsidR="00000000" w:rsidRPr="00000000">
        <w:rPr>
          <w:rtl w:val="0"/>
        </w:rPr>
        <w:t xml:space="preserve">“España es uno de los países con mayor esperanza de vida, situándose en una media de 82,3 años. Una situación que desemboca en un </w:t>
      </w:r>
      <w:r w:rsidDel="00000000" w:rsidR="00000000" w:rsidRPr="00000000">
        <w:rPr>
          <w:b w:val="1"/>
          <w:rtl w:val="0"/>
        </w:rPr>
        <w:t xml:space="preserve">aumento de la demanda de personas cuidadoras </w:t>
      </w:r>
      <w:r w:rsidDel="00000000" w:rsidR="00000000" w:rsidRPr="00000000">
        <w:rPr>
          <w:rtl w:val="0"/>
        </w:rPr>
        <w:t xml:space="preserve">que puedan atender a este sector de la población, a lo que se suman enfermos crónicos o dependientes que también requieren atención específica”, explica </w:t>
      </w:r>
      <w:r w:rsidDel="00000000" w:rsidR="00000000" w:rsidRPr="00000000">
        <w:rPr>
          <w:b w:val="1"/>
          <w:rtl w:val="0"/>
        </w:rPr>
        <w:t xml:space="preserve">Víctor Bohórquez Sánchez, presidente del ECOES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60" w:before="200" w:lineRule="auto"/>
        <w:jc w:val="both"/>
        <w:rPr/>
      </w:pPr>
      <w:r w:rsidDel="00000000" w:rsidR="00000000" w:rsidRPr="00000000">
        <w:rPr>
          <w:rtl w:val="0"/>
        </w:rPr>
        <w:t xml:space="preserve">A menudo, la vida de los cuidadores se focaliza exclusivamente en cubrir los requerimientos de las personas a las que atienden, por lo que dejan de lado muchos aspectos de su vida personal. “</w:t>
      </w:r>
      <w:r w:rsidDel="00000000" w:rsidR="00000000" w:rsidRPr="00000000">
        <w:rPr>
          <w:b w:val="1"/>
          <w:rtl w:val="0"/>
        </w:rPr>
        <w:t xml:space="preserve">Esa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excesiva dedicación puede derivar en sobrecargas que afecten a su estado emocional y físico</w:t>
      </w:r>
      <w:r w:rsidDel="00000000" w:rsidR="00000000" w:rsidRPr="00000000">
        <w:rPr>
          <w:rtl w:val="0"/>
        </w:rPr>
        <w:t xml:space="preserve">”, remarca Víctor Bohórquez. </w:t>
      </w:r>
    </w:p>
    <w:p w:rsidR="00000000" w:rsidDel="00000000" w:rsidP="00000000" w:rsidRDefault="00000000" w:rsidRPr="00000000" w14:paraId="0000000B">
      <w:pPr>
        <w:spacing w:after="60"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RELACIÓN ENTRE ENFERMERA Y CUIDADOR, FUNDAMENTAL</w:t>
      </w:r>
    </w:p>
    <w:p w:rsidR="00000000" w:rsidDel="00000000" w:rsidP="00000000" w:rsidRDefault="00000000" w:rsidRPr="00000000" w14:paraId="0000000D">
      <w:pPr>
        <w:spacing w:after="60" w:before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Las enfermeras son un eslabón de gran valor </w:t>
      </w:r>
      <w:r w:rsidDel="00000000" w:rsidR="00000000" w:rsidRPr="00000000">
        <w:rPr>
          <w:rtl w:val="0"/>
        </w:rPr>
        <w:t xml:space="preserve">para prestar el apoyo necesario y desarrollar una función clave como cuidadores expertos: </w:t>
      </w:r>
      <w:r w:rsidDel="00000000" w:rsidR="00000000" w:rsidRPr="00000000">
        <w:rPr>
          <w:b w:val="1"/>
          <w:rtl w:val="0"/>
        </w:rPr>
        <w:t xml:space="preserve">cuidar al cuidador no profesional. </w:t>
      </w:r>
      <w:r w:rsidDel="00000000" w:rsidR="00000000" w:rsidRPr="00000000">
        <w:rPr>
          <w:rtl w:val="0"/>
        </w:rPr>
        <w:t xml:space="preserve">Esto es así porque si la persona  deja de atenderse a sí misma puede comenzar a sufrir el denominado “</w:t>
      </w:r>
      <w:r w:rsidDel="00000000" w:rsidR="00000000" w:rsidRPr="00000000">
        <w:rPr>
          <w:b w:val="1"/>
          <w:rtl w:val="0"/>
        </w:rPr>
        <w:t xml:space="preserve">síndrome del cuidador quemado”</w:t>
      </w:r>
      <w:r w:rsidDel="00000000" w:rsidR="00000000" w:rsidRPr="00000000">
        <w:rPr>
          <w:rtl w:val="0"/>
        </w:rPr>
        <w:t xml:space="preserve">, que conlleva un desgaste mediante el estrés, la fatiga y el agotamiento que puede afectar a la atención que presta.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Enfermería actúa como protectora y garante del bienestar del cuidador</w:t>
      </w:r>
      <w:r w:rsidDel="00000000" w:rsidR="00000000" w:rsidRPr="00000000">
        <w:rPr>
          <w:rtl w:val="0"/>
        </w:rPr>
        <w:t xml:space="preserve"> a través de recomendaciones de pautas que ayuden a alcanzar ese objetivo. Así, respetar las horas de descanso necesarias, hacer ejercicio con regularidad, evitar el aislamiento o disfrutar de aficiones fuera del ámbito del cuidado son sólo algunas prácticas que evitan sensaciones negativas y minimizan el impacto. </w:t>
      </w:r>
    </w:p>
    <w:p w:rsidR="00000000" w:rsidDel="00000000" w:rsidP="00000000" w:rsidRDefault="00000000" w:rsidRPr="00000000" w14:paraId="0000000F">
      <w:pPr>
        <w:spacing w:after="60" w:before="200" w:lineRule="auto"/>
        <w:jc w:val="both"/>
        <w:rPr/>
      </w:pPr>
      <w:r w:rsidDel="00000000" w:rsidR="00000000" w:rsidRPr="00000000">
        <w:rPr>
          <w:rtl w:val="0"/>
        </w:rPr>
        <w:t xml:space="preserve">De igual manera, las enfermeras son las responsables de </w:t>
      </w:r>
      <w:r w:rsidDel="00000000" w:rsidR="00000000" w:rsidRPr="00000000">
        <w:rPr>
          <w:b w:val="1"/>
          <w:rtl w:val="0"/>
        </w:rPr>
        <w:t xml:space="preserve">educar al cuidador</w:t>
      </w:r>
      <w:r w:rsidDel="00000000" w:rsidR="00000000" w:rsidRPr="00000000">
        <w:rPr>
          <w:rtl w:val="0"/>
        </w:rPr>
        <w:t xml:space="preserve">, ya que poseen un </w:t>
      </w:r>
      <w:r w:rsidDel="00000000" w:rsidR="00000000" w:rsidRPr="00000000">
        <w:rPr>
          <w:b w:val="1"/>
          <w:rtl w:val="0"/>
        </w:rPr>
        <w:t xml:space="preserve">rol primordial en el manejo de enfermedades</w:t>
      </w:r>
      <w:r w:rsidDel="00000000" w:rsidR="00000000" w:rsidRPr="00000000">
        <w:rPr>
          <w:rtl w:val="0"/>
        </w:rPr>
        <w:t xml:space="preserve">. “Muchas personas, de repente, se convierten en cuidadores, dejan su trabajo y se enfrentan a un día a día en el que tienen que velar por un familiar con una enfermedad grave, a veces degenerativa, o incluso con limitaciones en la movilidad. Hablamos entonces de cuidados especializados que solo las enfermeras podemos ofrecer y, por tanto, tenemos que ser capaces de trasladar nuestro conocimiento a estas personas y ser su máximo apoyo”, afirma Bohórquez Sánchez. Así, </w:t>
      </w:r>
      <w:r w:rsidDel="00000000" w:rsidR="00000000" w:rsidRPr="00000000">
        <w:rPr>
          <w:b w:val="1"/>
          <w:rtl w:val="0"/>
        </w:rPr>
        <w:t xml:space="preserve">los cuidadores consideran a las enfermeras como un gran cimiento dentro del sistema sanitario.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200" w:lineRule="auto"/>
        <w:jc w:val="both"/>
        <w:rPr/>
      </w:pPr>
      <w:r w:rsidDel="00000000" w:rsidR="00000000" w:rsidRPr="00000000">
        <w:rPr>
          <w:rtl w:val="0"/>
        </w:rPr>
        <w:t xml:space="preserve">La relación entre enfermera, paciente y personas cuidadoras debe estar fundamentada en </w:t>
      </w:r>
      <w:r w:rsidDel="00000000" w:rsidR="00000000" w:rsidRPr="00000000">
        <w:rPr>
          <w:b w:val="1"/>
          <w:rtl w:val="0"/>
        </w:rPr>
        <w:t xml:space="preserve">una comunicación fluida y constante</w:t>
      </w:r>
      <w:r w:rsidDel="00000000" w:rsidR="00000000" w:rsidRPr="00000000">
        <w:rPr>
          <w:rtl w:val="0"/>
        </w:rPr>
        <w:t xml:space="preserve">. De este modo, el cuidador podrá sentir la comodidad de poder expresarse con naturalidad para manifestar sus dudas, temores o inquietudes. La generación de esa confianza puede convertirse en </w:t>
      </w:r>
      <w:r w:rsidDel="00000000" w:rsidR="00000000" w:rsidRPr="00000000">
        <w:rPr>
          <w:b w:val="1"/>
          <w:rtl w:val="0"/>
        </w:rPr>
        <w:t xml:space="preserve">una herramienta de gran ayuda para la atención al paciente y al propio cuidador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60" w:before="20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"/>
        <w:szCs w:val="2"/>
        <w:highlight w:val="black"/>
      </w:rPr>
      <w:drawing>
        <wp:anchor allowOverlap="1" behindDoc="0" distB="342900" distT="342900" distL="342900" distR="342900" hidden="0" layoutInCell="1" locked="0" relativeHeight="0" simplePos="0">
          <wp:simplePos x="0" y="0"/>
          <wp:positionH relativeFrom="page">
            <wp:posOffset>1022985</wp:posOffset>
          </wp:positionH>
          <wp:positionV relativeFrom="page">
            <wp:posOffset>270510</wp:posOffset>
          </wp:positionV>
          <wp:extent cx="2623185" cy="900430"/>
          <wp:effectExtent b="0" l="0" r="0" t="0"/>
          <wp:wrapTopAndBottom distB="342900" distT="342900"/>
          <wp:docPr descr="\\SERVeR\Nadia\NADIA DEPARTAMENTO COMUNICACIÓN\DISEÑO GRÁFICO LOGO\Identidad corporativa\logo-np.jpg" id="6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GW3UIusgZUZpu1TjKW4je9biRA==">CgMxLjAyDmguaGF5Znhoa3lsaW9zMg5oLmtpOHFlN2E3dW1qMjIOaC44c2Z5MnRlZTVlOG8yDmguNXU3eGpkMzh1c3Z1OAByITFmTVl6eUNnZFY4UlF3WU5DZkNRU2FpVTJUQkVNd1dzdg==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