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50505"/>
          <w:sz w:val="40"/>
          <w:szCs w:val="40"/>
        </w:rPr>
      </w:pPr>
      <w:r w:rsidDel="00000000" w:rsidR="00000000" w:rsidRPr="00000000">
        <w:rPr>
          <w:b w:val="1"/>
          <w:color w:val="050505"/>
          <w:rtl w:val="0"/>
        </w:rPr>
        <w:t xml:space="preserve">NOTA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bookmarkStart w:colFirst="0" w:colLast="0" w:name="_heading=h.ki8qe7a7umj2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El ECOES subraya la labor de la enfermera en la promoción de hábi</w:t>
      </w:r>
      <w:r w:rsidDel="00000000" w:rsidR="00000000" w:rsidRPr="00000000">
        <w:rPr>
          <w:b w:val="1"/>
          <w:sz w:val="42"/>
          <w:szCs w:val="42"/>
          <w:rtl w:val="0"/>
        </w:rPr>
        <w:t xml:space="preserve">tos de vida saludables 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b w:val="1"/>
          <w:sz w:val="42"/>
          <w:szCs w:val="42"/>
          <w:rtl w:val="0"/>
        </w:rPr>
        <w:t xml:space="preserve">l Día Mundial del Corazón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8sfy2tee5e8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Sevilla, 29 de septiembre de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0" w:right="0" w:firstLine="0"/>
        <w:jc w:val="both"/>
        <w:rPr/>
      </w:pPr>
      <w:bookmarkStart w:colFirst="0" w:colLast="0" w:name="_heading=h.xdjwm77jnwbo" w:id="2"/>
      <w:bookmarkEnd w:id="2"/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Excelentísimo Colegio de Enfermería de Sevilla (</w:t>
      </w:r>
      <w:r w:rsidDel="00000000" w:rsidR="00000000" w:rsidRPr="00000000">
        <w:rPr>
          <w:rtl w:val="0"/>
        </w:rPr>
        <w:t xml:space="preserve">ECOES) conmemora hoy,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de septiembre,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Día Mundial del Corazón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una fecha fijada por la Organización Mundial de la Salud, junto a la Federación Mundial del Corazón</w:t>
      </w:r>
      <w:r w:rsidDel="00000000" w:rsidR="00000000" w:rsidRPr="00000000">
        <w:rPr>
          <w:rtl w:val="0"/>
        </w:rPr>
        <w:t xml:space="preserve"> para dar visibilidad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enfermedades cardiovasculares como la principal causa de muerte en todo el planeta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que afectan a unas 520 millones de personas</w:t>
      </w:r>
      <w:r w:rsidDel="00000000" w:rsidR="00000000" w:rsidRPr="00000000">
        <w:rPr>
          <w:rtl w:val="0"/>
        </w:rPr>
        <w:t xml:space="preserve"> a nivel internacional.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Víctor Bohórquez Sánchez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presidente del ECOES, “es imprescindible una correcta difusión informativa y formativa, a través de campañas de concienciación, para que </w:t>
      </w:r>
      <w:r w:rsidDel="00000000" w:rsidR="00000000" w:rsidRPr="00000000">
        <w:rPr>
          <w:rtl w:val="0"/>
        </w:rPr>
        <w:t xml:space="preserve">la población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dquiera unos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hábitos de vida saludables y minimi</w:t>
      </w:r>
      <w:r w:rsidDel="00000000" w:rsidR="00000000" w:rsidRPr="00000000">
        <w:rPr>
          <w:b w:val="1"/>
          <w:rtl w:val="0"/>
        </w:rPr>
        <w:t xml:space="preserve">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los riesgos de contraer alguna patología </w:t>
      </w:r>
      <w:r w:rsidDel="00000000" w:rsidR="00000000" w:rsidRPr="00000000">
        <w:rPr>
          <w:b w:val="1"/>
          <w:rtl w:val="0"/>
        </w:rPr>
        <w:t xml:space="preserve">cardíaca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  <w:t xml:space="preserve"> Así, entre las afecciones del corazón más comunes se encuentran el infarto de miocardio, las enfermedades cerebro vasculares, la angina de pecho, la arritmia, la hipertensión o la insuficiencia cardiaca.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“Esta tarea de concienciación es </w:t>
      </w:r>
      <w:r w:rsidDel="00000000" w:rsidR="00000000" w:rsidRPr="00000000">
        <w:rPr>
          <w:b w:val="1"/>
          <w:rtl w:val="0"/>
        </w:rPr>
        <w:t xml:space="preserve">competencia directa de la profesión enfermera</w:t>
      </w:r>
      <w:r w:rsidDel="00000000" w:rsidR="00000000" w:rsidRPr="00000000">
        <w:rPr>
          <w:rtl w:val="0"/>
        </w:rPr>
        <w:t xml:space="preserve">, ya que es el perfil sanitario que tiene una </w:t>
      </w:r>
      <w:r w:rsidDel="00000000" w:rsidR="00000000" w:rsidRPr="00000000">
        <w:rPr>
          <w:b w:val="1"/>
          <w:rtl w:val="0"/>
        </w:rPr>
        <w:t xml:space="preserve">participación activa en la promoción, mantenimiento y recuperación de la salud</w:t>
      </w:r>
      <w:r w:rsidDel="00000000" w:rsidR="00000000" w:rsidRPr="00000000">
        <w:rPr>
          <w:rtl w:val="0"/>
        </w:rPr>
        <w:t xml:space="preserve">. De igual forma, </w:t>
      </w:r>
      <w:r w:rsidDel="00000000" w:rsidR="00000000" w:rsidRPr="00000000">
        <w:rPr>
          <w:b w:val="1"/>
          <w:rtl w:val="0"/>
        </w:rPr>
        <w:t xml:space="preserve">asegura la continuidad del cuidado, identifica las necesidades, desarrolla soluciones y promueve la salud en todo momento</w:t>
      </w:r>
      <w:r w:rsidDel="00000000" w:rsidR="00000000" w:rsidRPr="00000000">
        <w:rPr>
          <w:rtl w:val="0"/>
        </w:rPr>
        <w:t xml:space="preserve">”, explica Bohórquez Sánchez.</w:t>
      </w:r>
    </w:p>
    <w:p w:rsidR="00000000" w:rsidDel="00000000" w:rsidP="00000000" w:rsidRDefault="00000000" w:rsidRPr="00000000" w14:paraId="00000008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  <w:t xml:space="preserve">Existen varios factores que pueden derivar en una enfermedad cardiovascular. Los primeros causantes son el</w:t>
      </w:r>
      <w:r w:rsidDel="00000000" w:rsidR="00000000" w:rsidRPr="00000000">
        <w:rPr>
          <w:b w:val="1"/>
          <w:rtl w:val="0"/>
        </w:rPr>
        <w:t xml:space="preserve"> consumo de tabaco, alcohol y comida no saludable</w:t>
      </w:r>
      <w:r w:rsidDel="00000000" w:rsidR="00000000" w:rsidRPr="00000000">
        <w:rPr>
          <w:rtl w:val="0"/>
        </w:rPr>
        <w:t xml:space="preserve">, además de otros motivos como la </w:t>
      </w:r>
      <w:r w:rsidDel="00000000" w:rsidR="00000000" w:rsidRPr="00000000">
        <w:rPr>
          <w:b w:val="1"/>
          <w:rtl w:val="0"/>
        </w:rPr>
        <w:t xml:space="preserve">contaminación</w:t>
      </w:r>
      <w:r w:rsidDel="00000000" w:rsidR="00000000" w:rsidRPr="00000000">
        <w:rPr>
          <w:rtl w:val="0"/>
        </w:rPr>
        <w:t xml:space="preserve"> ambiental o las </w:t>
      </w:r>
      <w:r w:rsidDel="00000000" w:rsidR="00000000" w:rsidRPr="00000000">
        <w:rPr>
          <w:b w:val="1"/>
          <w:rtl w:val="0"/>
        </w:rPr>
        <w:t xml:space="preserve">patologías previas</w:t>
      </w:r>
      <w:r w:rsidDel="00000000" w:rsidR="00000000" w:rsidRPr="00000000">
        <w:rPr>
          <w:rtl w:val="0"/>
        </w:rPr>
        <w:t xml:space="preserve"> del paciente (la diabetes es la más común). Para frenar esta lacra, subraya el presidente de las enfermeras sevillanas, “</w:t>
      </w:r>
      <w:r w:rsidDel="00000000" w:rsidR="00000000" w:rsidRPr="00000000">
        <w:rPr>
          <w:b w:val="1"/>
          <w:rtl w:val="0"/>
        </w:rPr>
        <w:t xml:space="preserve">hay que trabajar de manera coordinada y consensuada para rebajar drásticamente las elevadas cifras</w:t>
      </w:r>
      <w:r w:rsidDel="00000000" w:rsidR="00000000" w:rsidRPr="00000000">
        <w:rPr>
          <w:rtl w:val="0"/>
        </w:rPr>
        <w:t xml:space="preserve"> de pacientes coronarios y que, en muchas ocasiones, derivan en el fallecimiento”.</w:t>
      </w:r>
    </w:p>
    <w:p w:rsidR="00000000" w:rsidDel="00000000" w:rsidP="00000000" w:rsidRDefault="00000000" w:rsidRPr="00000000" w14:paraId="00000009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  <w:t xml:space="preserve">“La </w:t>
      </w:r>
      <w:r w:rsidDel="00000000" w:rsidR="00000000" w:rsidRPr="00000000">
        <w:rPr>
          <w:b w:val="1"/>
          <w:rtl w:val="0"/>
        </w:rPr>
        <w:t xml:space="preserve">enfermera</w:t>
      </w:r>
      <w:r w:rsidDel="00000000" w:rsidR="00000000" w:rsidRPr="00000000">
        <w:rPr>
          <w:rtl w:val="0"/>
        </w:rPr>
        <w:t xml:space="preserve"> como integrante del equipo multidisciplinar de Cardiología posee un </w:t>
      </w:r>
      <w:r w:rsidDel="00000000" w:rsidR="00000000" w:rsidRPr="00000000">
        <w:rPr>
          <w:b w:val="1"/>
          <w:rtl w:val="0"/>
        </w:rPr>
        <w:t xml:space="preserve">rol y funciones vitales en la atención a la salud</w:t>
      </w:r>
      <w:r w:rsidDel="00000000" w:rsidR="00000000" w:rsidRPr="00000000">
        <w:rPr>
          <w:rtl w:val="0"/>
        </w:rPr>
        <w:t xml:space="preserve"> gracias a su </w:t>
      </w:r>
      <w:r w:rsidDel="00000000" w:rsidR="00000000" w:rsidRPr="00000000">
        <w:rPr>
          <w:b w:val="1"/>
          <w:rtl w:val="0"/>
        </w:rPr>
        <w:t xml:space="preserve">autonomía</w:t>
      </w:r>
      <w:r w:rsidDel="00000000" w:rsidR="00000000" w:rsidRPr="00000000">
        <w:rPr>
          <w:rtl w:val="0"/>
        </w:rPr>
        <w:t xml:space="preserve"> y al </w:t>
      </w:r>
      <w:r w:rsidDel="00000000" w:rsidR="00000000" w:rsidRPr="00000000">
        <w:rPr>
          <w:b w:val="1"/>
          <w:rtl w:val="0"/>
        </w:rPr>
        <w:t xml:space="preserve">perfeccionamiento constante en nuevos conocimientos científicos y tecnológicos</w:t>
      </w:r>
      <w:r w:rsidDel="00000000" w:rsidR="00000000" w:rsidRPr="00000000">
        <w:rPr>
          <w:rtl w:val="0"/>
        </w:rPr>
        <w:t xml:space="preserve">”, además de </w:t>
      </w:r>
      <w:r w:rsidDel="00000000" w:rsidR="00000000" w:rsidRPr="00000000">
        <w:rPr>
          <w:b w:val="1"/>
          <w:rtl w:val="0"/>
        </w:rPr>
        <w:t xml:space="preserve">modelos de práctica</w:t>
      </w:r>
      <w:r w:rsidDel="00000000" w:rsidR="00000000" w:rsidRPr="00000000">
        <w:rPr>
          <w:rtl w:val="0"/>
        </w:rPr>
        <w:t xml:space="preserve"> que permiten responder a la demanda de este tipo de pacientes y hacer así una </w:t>
      </w:r>
      <w:r w:rsidDel="00000000" w:rsidR="00000000" w:rsidRPr="00000000">
        <w:rPr>
          <w:b w:val="1"/>
          <w:rtl w:val="0"/>
        </w:rPr>
        <w:t xml:space="preserve">contribución transformadora a los servicios de salud</w:t>
      </w:r>
      <w:r w:rsidDel="00000000" w:rsidR="00000000" w:rsidRPr="00000000">
        <w:rPr>
          <w:rtl w:val="0"/>
        </w:rPr>
        <w:t xml:space="preserve">. Y lo hace manteniendo unos </w:t>
      </w:r>
      <w:r w:rsidDel="00000000" w:rsidR="00000000" w:rsidRPr="00000000">
        <w:rPr>
          <w:b w:val="1"/>
          <w:rtl w:val="0"/>
        </w:rPr>
        <w:t xml:space="preserve">cánones de seguridad capaces de consolidar la confianza de sus pacientes.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bookmarkStart w:colFirst="0" w:colLast="0" w:name="_heading=h.lb0wex6feli7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Excelentísimo Colegio Oficial de Enfermería de Sevilla</w: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Avda. Ramón y Cajal, 20. 41005 - Sevilla. Tel: 954 93 38 00 - Fax: 954 93 38 03. 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Contacto: Nadia Osman García / Teléfono: 606 61 11 98 / E-mail: nadia@ecoes.es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sz w:val="2"/>
        <w:szCs w:val="2"/>
        <w:highlight w:val="black"/>
      </w:rPr>
      <w:drawing>
        <wp:anchor allowOverlap="1" behindDoc="0" distB="342900" distT="342900" distL="342900" distR="342900" hidden="0" layoutInCell="1" locked="0" relativeHeight="0" simplePos="0">
          <wp:simplePos x="0" y="0"/>
          <wp:positionH relativeFrom="page">
            <wp:posOffset>1022985</wp:posOffset>
          </wp:positionH>
          <wp:positionV relativeFrom="page">
            <wp:posOffset>270510</wp:posOffset>
          </wp:positionV>
          <wp:extent cx="2623185" cy="900430"/>
          <wp:effectExtent b="0" l="0" r="0" t="0"/>
          <wp:wrapTopAndBottom distB="342900" distT="342900"/>
          <wp:docPr descr="\\SERVeR\Nadia\NADIA DEPARTAMENTO COMUNICACIÓN\DISEÑO GRÁFICO LOGO\Identidad corporativa\logo-np.jpg" id="6" name="image1.jpg"/>
          <a:graphic>
            <a:graphicData uri="http://schemas.openxmlformats.org/drawingml/2006/picture">
              <pic:pic>
                <pic:nvPicPr>
                  <pic:cNvPr descr="\\SERVeR\Nadia\NADIA DEPARTAMENTO COMUNICACIÓN\DISEÑO GRÁFICO LOGO\Identidad corporativa\logo-np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3185" cy="900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"/>
        <w:szCs w:val="2"/>
        <w:highlight w:val="black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spacing w:after="0" w:line="240" w:lineRule="auto"/>
      <w:jc w:val="both"/>
      <w:outlineLvl w:val="5"/>
    </w:pPr>
    <w:rPr>
      <w:rFonts w:ascii="Arial" w:cs="Arial" w:eastAsia="Arial" w:hAnsi="Arial"/>
      <w:i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AGlqs7OGxpx8OZt7vL2OmsjOA==">CgMxLjAyDmgua2k4cWU3YTd1bWoyMg5oLjhzZnkydGVlNWU4bzIOaC54ZGp3bTc3am53Ym8yDmgubGIwd2V4NmZlbGk3OAByITF4UGc4OThONTZTODJIenV3OFRZWHFoVG1sWF9EWktOTQ==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2023-08-18T09:47:00Z</dcterms:created>
</cp:coreProperties>
</file>