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59" w:rsidRDefault="00A91259">
      <w:pPr>
        <w:rPr>
          <w:rFonts w:cs="Arial"/>
          <w:sz w:val="16"/>
          <w:szCs w:val="16"/>
        </w:rPr>
      </w:pPr>
      <w:r w:rsidRPr="00A91259">
        <w:pict>
          <v:line id="Conector recto 3" o:spid="_x0000_s1026" style="position:absolute;z-index:251657728" from="-1.55pt,17.2pt" to="136.25pt,17.2pt" o:allowincell="f" strokeweight=".35mm">
            <v:fill o:detectmouseclick="t"/>
            <v:stroke joinstyle="miter"/>
          </v:line>
        </w:pict>
      </w:r>
      <w:r w:rsidR="0003526D">
        <w:rPr>
          <w:rFonts w:cs="Arial"/>
          <w:sz w:val="16"/>
          <w:szCs w:val="16"/>
        </w:rPr>
        <w:t>ANDALUCÍA, 24 DE NOVIEMBRE DE 2023</w:t>
      </w:r>
    </w:p>
    <w:p w:rsidR="00A91259" w:rsidRDefault="00A91259">
      <w:pPr>
        <w:rPr>
          <w:rFonts w:ascii="Verdana" w:hAnsi="Verdana"/>
          <w:sz w:val="16"/>
          <w:szCs w:val="16"/>
        </w:rPr>
      </w:pPr>
    </w:p>
    <w:p w:rsidR="00A91259" w:rsidRDefault="00A91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18"/>
        </w:rPr>
      </w:pPr>
    </w:p>
    <w:p w:rsidR="00A91259" w:rsidRDefault="0003526D">
      <w:pPr>
        <w:pStyle w:val="Heading5"/>
        <w:rPr>
          <w:rFonts w:ascii="Arial" w:hAnsi="Arial" w:cs="Arial"/>
          <w:b/>
          <w:bCs/>
          <w:color w:val="auto"/>
          <w:spacing w:val="0"/>
          <w:sz w:val="40"/>
          <w:szCs w:val="40"/>
          <w:lang w:val="es-ES"/>
        </w:rPr>
      </w:pPr>
      <w:r>
        <w:rPr>
          <w:rFonts w:ascii="Arial" w:hAnsi="Arial" w:cs="Arial"/>
          <w:b/>
          <w:bCs/>
          <w:color w:val="auto"/>
          <w:spacing w:val="0"/>
          <w:sz w:val="40"/>
          <w:szCs w:val="40"/>
          <w:lang w:val="es-ES"/>
        </w:rPr>
        <w:t>El Colegio de Enfermería de Sevilla y la Asociación Mar Pozo entregan material escolar a niños hospitalizados en el Virgen del Rocío</w:t>
      </w:r>
    </w:p>
    <w:p w:rsidR="00A91259" w:rsidRDefault="0003526D">
      <w:pPr>
        <w:pStyle w:val="NormalWeb"/>
        <w:spacing w:before="280"/>
        <w:rPr>
          <w:lang w:val="es-ES_tradnl"/>
        </w:rPr>
      </w:pPr>
      <w:r>
        <w:rPr>
          <w:rFonts w:ascii="Arial" w:hAnsi="Arial" w:cs="Arial"/>
          <w:color w:val="42903F"/>
          <w:sz w:val="28"/>
          <w:szCs w:val="28"/>
        </w:rPr>
        <w:t xml:space="preserve">El acto se ha celebrado en el Patio de los Valientes, ubicado en la planta de </w:t>
      </w:r>
      <w:r>
        <w:rPr>
          <w:rFonts w:ascii="Arial" w:hAnsi="Arial" w:cs="Arial"/>
          <w:color w:val="42903F"/>
          <w:sz w:val="28"/>
          <w:szCs w:val="28"/>
        </w:rPr>
        <w:t>Oncohematología Pediátrica cuyos profesionales atienden más de 750 ingresos al año</w:t>
      </w:r>
    </w:p>
    <w:p w:rsidR="00A91259" w:rsidRDefault="00A91259">
      <w:pPr>
        <w:spacing w:line="360" w:lineRule="auto"/>
        <w:jc w:val="both"/>
      </w:pPr>
    </w:p>
    <w:p w:rsidR="00A91259" w:rsidRDefault="0003526D">
      <w:pPr>
        <w:spacing w:line="276" w:lineRule="auto"/>
        <w:jc w:val="both"/>
        <w:rPr>
          <w:sz w:val="22"/>
          <w:szCs w:val="22"/>
        </w:rPr>
      </w:pPr>
      <w:r>
        <w:rPr>
          <w:sz w:val="22"/>
          <w:szCs w:val="22"/>
        </w:rPr>
        <w:t>El Colegio de Enfermería de Sevilla, junto a la Asociación Mar Pozo Por la Sonrisa de un Niñ@, ha entregado hoy material escolar a niños ingresados en la planta de Oncohema</w:t>
      </w:r>
      <w:r>
        <w:rPr>
          <w:sz w:val="22"/>
          <w:szCs w:val="22"/>
        </w:rPr>
        <w:t>tología Pediátrica del Virgen del Rocío.</w:t>
      </w:r>
    </w:p>
    <w:p w:rsidR="00A91259" w:rsidRDefault="00A91259">
      <w:pPr>
        <w:spacing w:line="276" w:lineRule="auto"/>
        <w:jc w:val="both"/>
        <w:rPr>
          <w:sz w:val="22"/>
          <w:szCs w:val="22"/>
        </w:rPr>
      </w:pPr>
    </w:p>
    <w:p w:rsidR="00A91259" w:rsidRDefault="0003526D">
      <w:pPr>
        <w:spacing w:line="276" w:lineRule="auto"/>
        <w:jc w:val="both"/>
        <w:rPr>
          <w:sz w:val="22"/>
          <w:szCs w:val="22"/>
        </w:rPr>
      </w:pPr>
      <w:r>
        <w:rPr>
          <w:sz w:val="22"/>
          <w:szCs w:val="22"/>
        </w:rPr>
        <w:t xml:space="preserve">La institución profesional, que apoya la labor de esta asociación sevillana volcada en amenizar las estancias hospitalarias de los menores, lanzó una campaña de recogida de materiales escolares (cuentos, estuches, </w:t>
      </w:r>
      <w:r>
        <w:rPr>
          <w:sz w:val="22"/>
          <w:szCs w:val="22"/>
        </w:rPr>
        <w:t>lápices, etcétera) entre sus colegiados, que ha contado con la participación de empresas colaboradoras.</w:t>
      </w:r>
    </w:p>
    <w:p w:rsidR="00A91259" w:rsidRDefault="00A91259">
      <w:pPr>
        <w:spacing w:line="276" w:lineRule="auto"/>
        <w:jc w:val="both"/>
        <w:rPr>
          <w:sz w:val="22"/>
          <w:szCs w:val="22"/>
        </w:rPr>
      </w:pPr>
    </w:p>
    <w:p w:rsidR="00A91259" w:rsidRDefault="0003526D">
      <w:pPr>
        <w:spacing w:line="276" w:lineRule="auto"/>
        <w:jc w:val="both"/>
        <w:rPr>
          <w:sz w:val="22"/>
          <w:szCs w:val="22"/>
        </w:rPr>
      </w:pPr>
      <w:r>
        <w:rPr>
          <w:sz w:val="22"/>
          <w:szCs w:val="22"/>
        </w:rPr>
        <w:t>El acto ha contado con la presencia de Manuel Pozo, presidente de la Asociación Mar Pozo por la Sonrisa de un Niñ@; Víctor Bohórquez Sánchez, president</w:t>
      </w:r>
      <w:r>
        <w:rPr>
          <w:sz w:val="22"/>
          <w:szCs w:val="22"/>
        </w:rPr>
        <w:t>e del Colegio de Enfermería de Sevilla; Inmaculada Alonso, secretaria del Colegio de Enfermería de Sevilla; Rocío Pérez, directora de Enfermería del Hospital Virgen del Rocío</w:t>
      </w:r>
      <w:r w:rsidR="00B34295">
        <w:rPr>
          <w:sz w:val="22"/>
          <w:szCs w:val="22"/>
        </w:rPr>
        <w:t xml:space="preserve">, </w:t>
      </w:r>
      <w:r>
        <w:rPr>
          <w:sz w:val="22"/>
          <w:szCs w:val="22"/>
        </w:rPr>
        <w:t xml:space="preserve">José Ángel Pazos Casado, vocal Comisión Plenaria del Colegio de Enfermería de </w:t>
      </w:r>
      <w:r>
        <w:rPr>
          <w:sz w:val="22"/>
          <w:szCs w:val="22"/>
        </w:rPr>
        <w:t>Sevilla</w:t>
      </w:r>
      <w:r w:rsidR="00B34295">
        <w:rPr>
          <w:sz w:val="22"/>
          <w:szCs w:val="22"/>
        </w:rPr>
        <w:t>, Jesú</w:t>
      </w:r>
      <w:r w:rsidR="00B34295" w:rsidRPr="00B34295">
        <w:rPr>
          <w:sz w:val="22"/>
          <w:szCs w:val="22"/>
        </w:rPr>
        <w:t>s Vida, subdirector de Enfermería del Hospital Materno</w:t>
      </w:r>
      <w:r w:rsidR="00C50647">
        <w:rPr>
          <w:sz w:val="22"/>
          <w:szCs w:val="22"/>
        </w:rPr>
        <w:t xml:space="preserve"> </w:t>
      </w:r>
      <w:r w:rsidR="00B34295" w:rsidRPr="00B34295">
        <w:rPr>
          <w:sz w:val="22"/>
          <w:szCs w:val="22"/>
        </w:rPr>
        <w:t>Infantil</w:t>
      </w:r>
      <w:r w:rsidR="00B34295">
        <w:rPr>
          <w:sz w:val="22"/>
          <w:szCs w:val="22"/>
        </w:rPr>
        <w:t xml:space="preserve">, </w:t>
      </w:r>
      <w:r w:rsidR="00B34295" w:rsidRPr="00B34295">
        <w:rPr>
          <w:sz w:val="22"/>
          <w:szCs w:val="22"/>
        </w:rPr>
        <w:t xml:space="preserve">Pedro Martín, subdirector médico del </w:t>
      </w:r>
      <w:r w:rsidR="00C50647">
        <w:rPr>
          <w:sz w:val="22"/>
          <w:szCs w:val="22"/>
        </w:rPr>
        <w:t>Hospital M</w:t>
      </w:r>
      <w:r w:rsidR="00B34295" w:rsidRPr="00B34295">
        <w:rPr>
          <w:sz w:val="22"/>
          <w:szCs w:val="22"/>
        </w:rPr>
        <w:t>aterno </w:t>
      </w:r>
      <w:r w:rsidR="00C50647">
        <w:rPr>
          <w:sz w:val="22"/>
          <w:szCs w:val="22"/>
        </w:rPr>
        <w:t>I</w:t>
      </w:r>
      <w:r w:rsidR="00B34295" w:rsidRPr="00B34295">
        <w:rPr>
          <w:sz w:val="22"/>
          <w:szCs w:val="22"/>
        </w:rPr>
        <w:t>nfantil</w:t>
      </w:r>
      <w:r w:rsidR="00C50647">
        <w:rPr>
          <w:sz w:val="22"/>
          <w:szCs w:val="22"/>
        </w:rPr>
        <w:t xml:space="preserve">, </w:t>
      </w:r>
      <w:r w:rsidR="00B34295" w:rsidRPr="00B34295">
        <w:rPr>
          <w:sz w:val="22"/>
          <w:szCs w:val="22"/>
        </w:rPr>
        <w:t>Daniel Jar</w:t>
      </w:r>
      <w:r w:rsidR="00B34295">
        <w:rPr>
          <w:sz w:val="22"/>
          <w:szCs w:val="22"/>
        </w:rPr>
        <w:t>a</w:t>
      </w:r>
      <w:r w:rsidR="00B34295" w:rsidRPr="00B34295">
        <w:rPr>
          <w:sz w:val="22"/>
          <w:szCs w:val="22"/>
        </w:rPr>
        <w:t xml:space="preserve">na, jefe de bloque subdirección </w:t>
      </w:r>
      <w:r w:rsidR="00B34295">
        <w:rPr>
          <w:sz w:val="22"/>
          <w:szCs w:val="22"/>
        </w:rPr>
        <w:t xml:space="preserve">del </w:t>
      </w:r>
      <w:r w:rsidR="00B34295" w:rsidRPr="00B34295">
        <w:rPr>
          <w:sz w:val="22"/>
          <w:szCs w:val="22"/>
        </w:rPr>
        <w:t>mismo hospital</w:t>
      </w:r>
      <w:r w:rsidR="00C50647">
        <w:rPr>
          <w:sz w:val="22"/>
          <w:szCs w:val="22"/>
        </w:rPr>
        <w:t xml:space="preserve"> y Miguel Á</w:t>
      </w:r>
      <w:r w:rsidR="00C50647" w:rsidRPr="00C50647">
        <w:rPr>
          <w:sz w:val="22"/>
          <w:szCs w:val="22"/>
        </w:rPr>
        <w:t>ngel Rodríguez, jefe de bloque pediátrico</w:t>
      </w:r>
      <w:r w:rsidR="00F34466">
        <w:rPr>
          <w:sz w:val="22"/>
          <w:szCs w:val="22"/>
        </w:rPr>
        <w:t xml:space="preserve"> del Hospital Materno Infantil</w:t>
      </w:r>
      <w:r w:rsidR="00C50647">
        <w:rPr>
          <w:sz w:val="22"/>
          <w:szCs w:val="22"/>
        </w:rPr>
        <w:t>.</w:t>
      </w:r>
    </w:p>
    <w:p w:rsidR="00A91259" w:rsidRDefault="0003526D">
      <w:pPr>
        <w:spacing w:before="280" w:after="280" w:line="276" w:lineRule="auto"/>
        <w:jc w:val="both"/>
        <w:rPr>
          <w:sz w:val="22"/>
          <w:szCs w:val="18"/>
        </w:rPr>
      </w:pPr>
      <w:r>
        <w:rPr>
          <w:sz w:val="22"/>
          <w:szCs w:val="18"/>
        </w:rPr>
        <w:t xml:space="preserve">La entrega se ha celebrado en el Patio de los Valientes, ubicado en la planta de Oncohematología Pediátrica. Sus especialistas diagnostican, cada año, unos 80 nuevos casos de cáncer infantil en el Hospital Universitario Virgen del Rocío. </w:t>
      </w:r>
    </w:p>
    <w:p w:rsidR="00A91259" w:rsidRDefault="0003526D">
      <w:pPr>
        <w:spacing w:before="280" w:after="280" w:line="276" w:lineRule="auto"/>
        <w:jc w:val="both"/>
      </w:pPr>
      <w:r>
        <w:rPr>
          <w:sz w:val="22"/>
          <w:szCs w:val="18"/>
        </w:rPr>
        <w:t>Estos pr</w:t>
      </w:r>
      <w:r>
        <w:rPr>
          <w:sz w:val="22"/>
          <w:szCs w:val="18"/>
        </w:rPr>
        <w:t>ofesionales asisten más de 2.750 consultas y 750 ingresos en la planta motivados por el cáncer infantil. En concreto, atienden más de 600 sesiones de quimioterapia oncológica, 300 sesiones de tratamiento citostático hematológico, 185 biopsias o aspirados d</w:t>
      </w:r>
      <w:r>
        <w:rPr>
          <w:sz w:val="22"/>
          <w:szCs w:val="18"/>
        </w:rPr>
        <w:t xml:space="preserve">e médula y 150 terapias intratecales. </w:t>
      </w:r>
    </w:p>
    <w:p w:rsidR="00B34295" w:rsidRDefault="00B34295">
      <w:pPr>
        <w:spacing w:before="280" w:after="280" w:line="276" w:lineRule="auto"/>
        <w:jc w:val="both"/>
        <w:rPr>
          <w:sz w:val="22"/>
          <w:szCs w:val="18"/>
        </w:rPr>
      </w:pPr>
    </w:p>
    <w:p w:rsidR="00B34295" w:rsidRDefault="00B34295">
      <w:pPr>
        <w:spacing w:before="280" w:after="280" w:line="276" w:lineRule="auto"/>
        <w:jc w:val="both"/>
        <w:rPr>
          <w:sz w:val="22"/>
          <w:szCs w:val="18"/>
        </w:rPr>
      </w:pPr>
    </w:p>
    <w:p w:rsidR="00A91259" w:rsidRDefault="0003526D">
      <w:pPr>
        <w:spacing w:before="280" w:after="280" w:line="276" w:lineRule="auto"/>
        <w:jc w:val="both"/>
      </w:pPr>
      <w:r>
        <w:rPr>
          <w:sz w:val="22"/>
          <w:szCs w:val="18"/>
        </w:rPr>
        <w:t>El apunte amable es que los avances en los procedimientos diagnósticos y tratamientos del cáncer han posibilitado una mayor supervivencia. Cada vez el diagnóstico es más precoz, los tratamientos son más personalizados</w:t>
      </w:r>
      <w:r>
        <w:rPr>
          <w:sz w:val="22"/>
          <w:szCs w:val="18"/>
        </w:rPr>
        <w:t xml:space="preserve"> y eficaces. Se estima según el registro español de tumores infantiles (RETI) que el 80% de los niños oncológicos sobrevivirán a la enfermedad.</w:t>
      </w:r>
    </w:p>
    <w:sectPr w:rsidR="00A91259" w:rsidSect="00A91259">
      <w:headerReference w:type="default" r:id="rId6"/>
      <w:footerReference w:type="default" r:id="rId7"/>
      <w:pgSz w:w="11906" w:h="16838"/>
      <w:pgMar w:top="1417" w:right="1701" w:bottom="1417" w:left="1701" w:header="850" w:footer="10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26D" w:rsidRDefault="0003526D" w:rsidP="00A91259">
      <w:r>
        <w:separator/>
      </w:r>
    </w:p>
  </w:endnote>
  <w:endnote w:type="continuationSeparator" w:id="1">
    <w:p w:rsidR="0003526D" w:rsidRDefault="0003526D" w:rsidP="00A912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59" w:rsidRDefault="0003526D">
    <w:pPr>
      <w:pStyle w:val="Footer"/>
    </w:pPr>
    <w:r>
      <w:rPr>
        <w:noProof/>
        <w:lang w:eastAsia="es-ES"/>
      </w:rPr>
      <w:drawing>
        <wp:anchor distT="0" distB="0" distL="0" distR="0" simplePos="0" relativeHeight="3" behindDoc="1" locked="0" layoutInCell="1" allowOverlap="1">
          <wp:simplePos x="0" y="0"/>
          <wp:positionH relativeFrom="column">
            <wp:posOffset>4316730</wp:posOffset>
          </wp:positionH>
          <wp:positionV relativeFrom="paragraph">
            <wp:posOffset>-1905</wp:posOffset>
          </wp:positionV>
          <wp:extent cx="1266825" cy="96139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pic:cNvPicPr>
                    <a:picLocks noChangeAspect="1" noChangeArrowheads="1"/>
                  </pic:cNvPicPr>
                </pic:nvPicPr>
                <pic:blipFill>
                  <a:blip r:embed="rId1"/>
                  <a:stretch>
                    <a:fillRect/>
                  </a:stretch>
                </pic:blipFill>
                <pic:spPr bwMode="auto">
                  <a:xfrm>
                    <a:off x="0" y="0"/>
                    <a:ext cx="1266825" cy="961390"/>
                  </a:xfrm>
                  <a:prstGeom prst="rect">
                    <a:avLst/>
                  </a:prstGeom>
                </pic:spPr>
              </pic:pic>
            </a:graphicData>
          </a:graphic>
        </wp:anchor>
      </w:drawing>
    </w:r>
    <w:r>
      <w:t>Más información</w:t>
    </w:r>
  </w:p>
  <w:p w:rsidR="00A91259" w:rsidRDefault="00A91259">
    <w:pPr>
      <w:pStyle w:val="Footer"/>
      <w:rPr>
        <w:b/>
        <w:color w:val="000000"/>
      </w:rPr>
    </w:pPr>
    <w:hyperlink r:id="rId2">
      <w:r w:rsidR="0003526D">
        <w:rPr>
          <w:noProof/>
          <w:lang w:eastAsia="es-ES"/>
        </w:rPr>
        <w:drawing>
          <wp:anchor distT="0" distB="0" distL="0" distR="0" simplePos="0" relativeHeight="2" behindDoc="1" locked="0" layoutInCell="1" allowOverlap="1">
            <wp:simplePos x="0" y="0"/>
            <wp:positionH relativeFrom="column">
              <wp:posOffset>-3810</wp:posOffset>
            </wp:positionH>
            <wp:positionV relativeFrom="paragraph">
              <wp:posOffset>149225</wp:posOffset>
            </wp:positionV>
            <wp:extent cx="1905000" cy="40957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3"/>
                    <a:stretch>
                      <a:fillRect/>
                    </a:stretch>
                  </pic:blipFill>
                  <pic:spPr bwMode="auto">
                    <a:xfrm>
                      <a:off x="0" y="0"/>
                      <a:ext cx="1905000" cy="409575"/>
                    </a:xfrm>
                    <a:prstGeom prst="rect">
                      <a:avLst/>
                    </a:prstGeom>
                  </pic:spPr>
                </pic:pic>
              </a:graphicData>
            </a:graphic>
          </wp:anchor>
        </w:drawing>
      </w:r>
      <w:r w:rsidR="0003526D">
        <w:rPr>
          <w:noProof/>
          <w:lang w:eastAsia="es-ES"/>
        </w:rPr>
        <w:drawing>
          <wp:anchor distT="0" distB="0" distL="0" distR="0" simplePos="0" relativeHeight="5" behindDoc="1" locked="0" layoutInCell="0" allowOverlap="1">
            <wp:simplePos x="0" y="0"/>
            <wp:positionH relativeFrom="margin">
              <wp:posOffset>3914775</wp:posOffset>
            </wp:positionH>
            <wp:positionV relativeFrom="paragraph">
              <wp:posOffset>38100</wp:posOffset>
            </wp:positionV>
            <wp:extent cx="466090" cy="553085"/>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pic:cNvPicPr>
                      <a:picLocks noChangeAspect="1" noChangeArrowheads="1"/>
                    </pic:cNvPicPr>
                  </pic:nvPicPr>
                  <pic:blipFill>
                    <a:blip r:embed="rId4"/>
                    <a:stretch>
                      <a:fillRect/>
                    </a:stretch>
                  </pic:blipFill>
                  <pic:spPr bwMode="auto">
                    <a:xfrm>
                      <a:off x="0" y="0"/>
                      <a:ext cx="466090" cy="553085"/>
                    </a:xfrm>
                    <a:prstGeom prst="rect">
                      <a:avLst/>
                    </a:prstGeom>
                  </pic:spPr>
                </pic:pic>
              </a:graphicData>
            </a:graphic>
          </wp:anchor>
        </w:drawing>
      </w:r>
      <w:r w:rsidR="0003526D">
        <w:rPr>
          <w:rStyle w:val="Hipervnculo"/>
          <w:sz w:val="22"/>
          <w:szCs w:val="22"/>
        </w:rPr>
        <w:t>http://www.hospitaluvrocio.es</w:t>
      </w:r>
    </w:hyperlink>
    <w:r w:rsidR="0003526D">
      <w:rPr>
        <w:b/>
        <w:color w:val="000000"/>
        <w:sz w:val="22"/>
        <w:szCs w:val="22"/>
      </w:rPr>
      <w:t>@hospitaluvrocio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26D" w:rsidRDefault="0003526D" w:rsidP="00A91259">
      <w:r>
        <w:separator/>
      </w:r>
    </w:p>
  </w:footnote>
  <w:footnote w:type="continuationSeparator" w:id="1">
    <w:p w:rsidR="0003526D" w:rsidRDefault="0003526D" w:rsidP="00A912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59" w:rsidRDefault="0003526D">
    <w:pPr>
      <w:tabs>
        <w:tab w:val="right" w:pos="8498"/>
      </w:tabs>
      <w:rPr>
        <w:rFonts w:cs="Arial"/>
        <w:b/>
        <w:bCs/>
        <w:sz w:val="16"/>
        <w:szCs w:val="16"/>
      </w:rPr>
    </w:pPr>
    <w:r>
      <w:rPr>
        <w:rFonts w:cs="Arial"/>
        <w:b/>
        <w:bCs/>
        <w:sz w:val="36"/>
        <w:szCs w:val="36"/>
      </w:rPr>
      <w:t>Nota de prensa</w:t>
    </w:r>
    <w:r>
      <w:rPr>
        <w:rFonts w:cs="Arial"/>
        <w:b/>
        <w:bCs/>
        <w:sz w:val="36"/>
        <w:szCs w:val="36"/>
      </w:rPr>
      <w:tab/>
    </w:r>
    <w:r>
      <w:rPr>
        <w:rFonts w:cs="Arial"/>
        <w:b/>
        <w:bCs/>
        <w:sz w:val="16"/>
        <w:szCs w:val="16"/>
      </w:rPr>
      <w:t>Consejería de Salud y Consumo</w:t>
    </w:r>
  </w:p>
  <w:p w:rsidR="00A91259" w:rsidRDefault="0003526D">
    <w:pPr>
      <w:pStyle w:val="Encabezado-2"/>
    </w:pPr>
    <w:r>
      <w:t>Servicio Andaluz de Salud</w:t>
    </w:r>
  </w:p>
  <w:p w:rsidR="00A91259" w:rsidRDefault="00A91259">
    <w:pPr>
      <w:tabs>
        <w:tab w:val="right" w:pos="8498"/>
      </w:tabs>
      <w:jc w:val="right"/>
      <w:rPr>
        <w:rFonts w:ascii="Verdana" w:hAnsi="Verdana"/>
        <w:sz w:val="16"/>
        <w:szCs w:val="16"/>
      </w:rPr>
    </w:pPr>
  </w:p>
  <w:p w:rsidR="00A91259" w:rsidRDefault="00A91259">
    <w:pPr>
      <w:tabs>
        <w:tab w:val="right" w:pos="8498"/>
      </w:tabs>
      <w:jc w:val="right"/>
      <w:rPr>
        <w:rFonts w:ascii="Verdana" w:hAnsi="Verdana"/>
        <w:sz w:val="16"/>
        <w:szCs w:val="16"/>
      </w:rPr>
    </w:pPr>
  </w:p>
  <w:p w:rsidR="00A91259" w:rsidRDefault="00A91259">
    <w:pPr>
      <w:tabs>
        <w:tab w:val="right" w:pos="8498"/>
      </w:tabs>
      <w:jc w:val="right"/>
      <w:rPr>
        <w:rFonts w:ascii="Verdana" w:hAnsi="Verdana"/>
        <w:sz w:val="16"/>
        <w:szCs w:val="16"/>
      </w:rPr>
    </w:pPr>
  </w:p>
  <w:p w:rsidR="00A91259" w:rsidRDefault="00A91259">
    <w:pPr>
      <w:tabs>
        <w:tab w:val="right" w:pos="8498"/>
      </w:tabs>
      <w:jc w:val="right"/>
      <w:rPr>
        <w:rFonts w:ascii="Verdana" w:hAnsi="Verdana"/>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A91259"/>
    <w:rsid w:val="0003526D"/>
    <w:rsid w:val="00781728"/>
    <w:rsid w:val="00A91259"/>
    <w:rsid w:val="00B34295"/>
    <w:rsid w:val="00C50647"/>
    <w:rsid w:val="00F344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3A60"/>
    <w:rPr>
      <w:rFonts w:ascii="Arial" w:hAnsi="Arial"/>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5">
    <w:name w:val="Heading 5"/>
    <w:basedOn w:val="Normal"/>
    <w:next w:val="Normal"/>
    <w:link w:val="Ttulo5Car"/>
    <w:semiHidden/>
    <w:unhideWhenUsed/>
    <w:qFormat/>
    <w:rsid w:val="00E736D6"/>
    <w:pPr>
      <w:keepNext/>
      <w:outlineLvl w:val="4"/>
    </w:pPr>
    <w:rPr>
      <w:rFonts w:ascii="Calibri" w:eastAsia="Times New Roman" w:hAnsi="Calibri" w:cs="Tahoma"/>
      <w:color w:val="538135"/>
      <w:spacing w:val="20"/>
      <w:sz w:val="32"/>
      <w:szCs w:val="20"/>
      <w:lang w:val="es-ES_tradnl" w:eastAsia="es-ES"/>
    </w:rPr>
  </w:style>
  <w:style w:type="character" w:customStyle="1" w:styleId="EncabezadoCar">
    <w:name w:val="Encabezado Car"/>
    <w:link w:val="Header"/>
    <w:uiPriority w:val="99"/>
    <w:qFormat/>
    <w:rsid w:val="00114615"/>
    <w:rPr>
      <w:sz w:val="24"/>
      <w:szCs w:val="24"/>
      <w:lang w:eastAsia="en-US"/>
    </w:rPr>
  </w:style>
  <w:style w:type="character" w:customStyle="1" w:styleId="PiedepginaCar">
    <w:name w:val="Pie de página Car"/>
    <w:link w:val="Footer"/>
    <w:uiPriority w:val="99"/>
    <w:qFormat/>
    <w:rsid w:val="00063A60"/>
    <w:rPr>
      <w:rFonts w:ascii="Arial" w:hAnsi="Arial" w:cs="Arial"/>
      <w:sz w:val="16"/>
      <w:szCs w:val="16"/>
      <w:lang w:eastAsia="en-US"/>
    </w:rPr>
  </w:style>
  <w:style w:type="character" w:styleId="Hipervnculo">
    <w:name w:val="Hyperlink"/>
    <w:uiPriority w:val="99"/>
    <w:unhideWhenUsed/>
    <w:rsid w:val="008A4411"/>
    <w:rPr>
      <w:color w:val="0563C1"/>
      <w:u w:val="single"/>
    </w:rPr>
  </w:style>
  <w:style w:type="character" w:styleId="Textoennegrita">
    <w:name w:val="Strong"/>
    <w:uiPriority w:val="22"/>
    <w:qFormat/>
    <w:rsid w:val="00E909EA"/>
    <w:rPr>
      <w:b/>
      <w:bCs/>
    </w:rPr>
  </w:style>
  <w:style w:type="character" w:styleId="nfasis">
    <w:name w:val="Emphasis"/>
    <w:uiPriority w:val="20"/>
    <w:qFormat/>
    <w:rsid w:val="00E909EA"/>
    <w:rPr>
      <w:i/>
      <w:iCs/>
    </w:rPr>
  </w:style>
  <w:style w:type="character" w:customStyle="1" w:styleId="HTMLconformatoprevioCar">
    <w:name w:val="HTML con formato previo Car"/>
    <w:link w:val="HTMLconformatoprevio"/>
    <w:uiPriority w:val="99"/>
    <w:semiHidden/>
    <w:qFormat/>
    <w:rsid w:val="007C2D1F"/>
    <w:rPr>
      <w:rFonts w:ascii="Courier New" w:eastAsia="Times New Roman" w:hAnsi="Courier New" w:cs="Courier New"/>
    </w:rPr>
  </w:style>
  <w:style w:type="character" w:customStyle="1" w:styleId="Ttulo5Car">
    <w:name w:val="Título 5 Car"/>
    <w:link w:val="Heading5"/>
    <w:semiHidden/>
    <w:qFormat/>
    <w:rsid w:val="00E736D6"/>
    <w:rPr>
      <w:rFonts w:eastAsia="Times New Roman" w:cs="Tahoma"/>
      <w:color w:val="538135"/>
      <w:spacing w:val="20"/>
      <w:sz w:val="32"/>
      <w:lang w:val="es-ES_tradnl"/>
    </w:rPr>
  </w:style>
  <w:style w:type="character" w:customStyle="1" w:styleId="SubttuloCar">
    <w:name w:val="Subtítulo Car"/>
    <w:link w:val="Subttulo"/>
    <w:qFormat/>
    <w:rsid w:val="00E736D6"/>
    <w:rPr>
      <w:rFonts w:ascii="Calibri Light" w:eastAsia="Times New Roman" w:hAnsi="Calibri Light"/>
      <w:sz w:val="24"/>
      <w:szCs w:val="24"/>
      <w:lang w:val="es-ES_tradnl"/>
    </w:rPr>
  </w:style>
  <w:style w:type="paragraph" w:styleId="Ttulo">
    <w:name w:val="Title"/>
    <w:basedOn w:val="Normal"/>
    <w:next w:val="Textoindependiente"/>
    <w:qFormat/>
    <w:rsid w:val="00A91259"/>
    <w:pPr>
      <w:keepNext/>
      <w:spacing w:before="240" w:after="120"/>
    </w:pPr>
    <w:rPr>
      <w:rFonts w:ascii="Liberation Sans" w:eastAsia="Microsoft YaHei" w:hAnsi="Liberation Sans" w:cs="Arial"/>
      <w:sz w:val="28"/>
      <w:szCs w:val="28"/>
    </w:rPr>
  </w:style>
  <w:style w:type="paragraph" w:styleId="Textoindependiente">
    <w:name w:val="Body Text"/>
    <w:basedOn w:val="Normal"/>
    <w:rsid w:val="00A91259"/>
    <w:pPr>
      <w:spacing w:after="140" w:line="276" w:lineRule="auto"/>
    </w:pPr>
  </w:style>
  <w:style w:type="paragraph" w:styleId="Lista">
    <w:name w:val="List"/>
    <w:basedOn w:val="Textoindependiente"/>
    <w:rsid w:val="00A91259"/>
    <w:rPr>
      <w:rFonts w:cs="Arial"/>
    </w:rPr>
  </w:style>
  <w:style w:type="paragraph" w:customStyle="1" w:styleId="Caption">
    <w:name w:val="Caption"/>
    <w:basedOn w:val="Normal"/>
    <w:qFormat/>
    <w:rsid w:val="00A91259"/>
    <w:pPr>
      <w:suppressLineNumbers/>
      <w:spacing w:before="120" w:after="120"/>
    </w:pPr>
    <w:rPr>
      <w:rFonts w:cs="Arial"/>
      <w:i/>
      <w:iCs/>
    </w:rPr>
  </w:style>
  <w:style w:type="paragraph" w:customStyle="1" w:styleId="ndice">
    <w:name w:val="Índice"/>
    <w:basedOn w:val="Normal"/>
    <w:qFormat/>
    <w:rsid w:val="00A91259"/>
    <w:pPr>
      <w:suppressLineNumbers/>
    </w:pPr>
    <w:rPr>
      <w:rFonts w:cs="Arial"/>
    </w:rPr>
  </w:style>
  <w:style w:type="paragraph" w:customStyle="1" w:styleId="Cabeceraypie">
    <w:name w:val="Cabecera y pie"/>
    <w:basedOn w:val="Normal"/>
    <w:qFormat/>
    <w:rsid w:val="00A91259"/>
  </w:style>
  <w:style w:type="paragraph" w:customStyle="1" w:styleId="Header">
    <w:name w:val="Header"/>
    <w:basedOn w:val="Normal"/>
    <w:link w:val="EncabezadoCar"/>
    <w:uiPriority w:val="99"/>
    <w:unhideWhenUsed/>
    <w:rsid w:val="00114615"/>
    <w:pPr>
      <w:tabs>
        <w:tab w:val="center" w:pos="4419"/>
        <w:tab w:val="right" w:pos="8838"/>
      </w:tabs>
    </w:pPr>
  </w:style>
  <w:style w:type="paragraph" w:customStyle="1" w:styleId="Footer">
    <w:name w:val="Footer"/>
    <w:basedOn w:val="Normal"/>
    <w:link w:val="PiedepginaCar"/>
    <w:uiPriority w:val="99"/>
    <w:unhideWhenUsed/>
    <w:rsid w:val="00063A60"/>
    <w:pPr>
      <w:tabs>
        <w:tab w:val="center" w:pos="4419"/>
        <w:tab w:val="right" w:pos="8838"/>
      </w:tabs>
    </w:pPr>
    <w:rPr>
      <w:rFonts w:cs="Arial"/>
      <w:sz w:val="16"/>
      <w:szCs w:val="16"/>
    </w:rPr>
  </w:style>
  <w:style w:type="paragraph" w:customStyle="1" w:styleId="Encabezado-1">
    <w:name w:val="Encabezado-1"/>
    <w:basedOn w:val="Normal"/>
    <w:qFormat/>
    <w:rsid w:val="00114615"/>
    <w:pPr>
      <w:tabs>
        <w:tab w:val="center" w:pos="4419"/>
        <w:tab w:val="right" w:pos="8838"/>
      </w:tabs>
    </w:pPr>
    <w:rPr>
      <w:rFonts w:ascii="Verdana" w:hAnsi="Verdana"/>
      <w:b/>
      <w:bCs/>
      <w:sz w:val="36"/>
      <w:szCs w:val="36"/>
    </w:rPr>
  </w:style>
  <w:style w:type="paragraph" w:customStyle="1" w:styleId="Encabezado-2">
    <w:name w:val="Encabezado-2"/>
    <w:basedOn w:val="Normal"/>
    <w:qFormat/>
    <w:rsid w:val="00063A60"/>
    <w:pPr>
      <w:tabs>
        <w:tab w:val="right" w:pos="8498"/>
      </w:tabs>
      <w:jc w:val="right"/>
    </w:pPr>
    <w:rPr>
      <w:sz w:val="16"/>
      <w:szCs w:val="16"/>
    </w:rPr>
  </w:style>
  <w:style w:type="paragraph" w:customStyle="1" w:styleId="EstilodeFecha">
    <w:name w:val="Estilo de Fecha"/>
    <w:basedOn w:val="Normal"/>
    <w:qFormat/>
    <w:rsid w:val="00063A60"/>
    <w:pPr>
      <w:spacing w:before="240" w:after="240" w:line="480" w:lineRule="auto"/>
    </w:pPr>
    <w:rPr>
      <w:sz w:val="16"/>
      <w:szCs w:val="16"/>
    </w:rPr>
  </w:style>
  <w:style w:type="paragraph" w:customStyle="1" w:styleId="Ttulodelanotadeprensa">
    <w:name w:val="Título de la nota de prensa"/>
    <w:basedOn w:val="Normal"/>
    <w:qFormat/>
    <w:rsid w:val="00D11E2E"/>
    <w:pPr>
      <w:spacing w:before="240" w:after="240"/>
    </w:pPr>
    <w:rPr>
      <w:b/>
      <w:bCs/>
      <w:sz w:val="40"/>
      <w:szCs w:val="48"/>
    </w:rPr>
  </w:style>
  <w:style w:type="paragraph" w:customStyle="1" w:styleId="Entradillanotadeprensa">
    <w:name w:val="Entradilla nota de prensa"/>
    <w:basedOn w:val="Ttulodelanotadeprensa"/>
    <w:qFormat/>
    <w:rsid w:val="00795ABD"/>
    <w:rPr>
      <w:b w:val="0"/>
      <w:bCs w:val="0"/>
      <w:color w:val="42903F"/>
      <w:sz w:val="28"/>
      <w:szCs w:val="28"/>
    </w:rPr>
  </w:style>
  <w:style w:type="paragraph" w:customStyle="1" w:styleId="Cuerpodetextonotadeprensa">
    <w:name w:val="Cuerpo de texto nota de prensa"/>
    <w:basedOn w:val="Ttulodelanotadeprensa"/>
    <w:qFormat/>
    <w:rsid w:val="00D11E2E"/>
    <w:pPr>
      <w:jc w:val="both"/>
    </w:pPr>
    <w:rPr>
      <w:b w:val="0"/>
      <w:bCs w:val="0"/>
      <w:sz w:val="22"/>
      <w:szCs w:val="18"/>
    </w:rPr>
  </w:style>
  <w:style w:type="paragraph" w:styleId="Sinespaciado">
    <w:name w:val="No Spacing"/>
    <w:qFormat/>
    <w:rsid w:val="00B75A82"/>
    <w:rPr>
      <w:rFonts w:ascii="Arial" w:hAnsi="Arial"/>
      <w:sz w:val="24"/>
      <w:szCs w:val="24"/>
      <w:lang w:eastAsia="en-US"/>
    </w:rPr>
  </w:style>
  <w:style w:type="paragraph" w:styleId="NormalWeb">
    <w:name w:val="Normal (Web)"/>
    <w:basedOn w:val="Normal"/>
    <w:uiPriority w:val="99"/>
    <w:semiHidden/>
    <w:unhideWhenUsed/>
    <w:qFormat/>
    <w:rsid w:val="008C6E97"/>
    <w:pPr>
      <w:spacing w:beforeAutospacing="1" w:after="119"/>
    </w:pPr>
    <w:rPr>
      <w:rFonts w:ascii="Times New Roman" w:eastAsia="Times New Roman" w:hAnsi="Times New Roman"/>
      <w:lang w:eastAsia="es-ES"/>
    </w:rPr>
  </w:style>
  <w:style w:type="paragraph" w:customStyle="1" w:styleId="mce">
    <w:name w:val="mce"/>
    <w:basedOn w:val="Normal"/>
    <w:qFormat/>
    <w:rsid w:val="00E909EA"/>
    <w:pPr>
      <w:spacing w:beforeAutospacing="1" w:afterAutospacing="1"/>
    </w:pPr>
    <w:rPr>
      <w:rFonts w:ascii="Times New Roman" w:eastAsia="Times New Roman" w:hAnsi="Times New Roman"/>
      <w:lang w:eastAsia="es-ES"/>
    </w:rPr>
  </w:style>
  <w:style w:type="paragraph" w:styleId="HTMLconformatoprevio">
    <w:name w:val="HTML Preformatted"/>
    <w:basedOn w:val="Normal"/>
    <w:link w:val="HTMLconformatoprevioCar"/>
    <w:uiPriority w:val="99"/>
    <w:semiHidden/>
    <w:unhideWhenUsed/>
    <w:qFormat/>
    <w:rsid w:val="007C2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paragraph" w:styleId="Subttulo">
    <w:name w:val="Subtitle"/>
    <w:basedOn w:val="Normal"/>
    <w:next w:val="Normal"/>
    <w:link w:val="SubttuloCar"/>
    <w:qFormat/>
    <w:rsid w:val="00E736D6"/>
    <w:pPr>
      <w:spacing w:before="600" w:after="60" w:line="300" w:lineRule="auto"/>
      <w:ind w:firstLine="709"/>
      <w:jc w:val="center"/>
      <w:outlineLvl w:val="1"/>
    </w:pPr>
    <w:rPr>
      <w:rFonts w:ascii="Calibri Light" w:eastAsia="Times New Roman" w:hAnsi="Calibri Light"/>
      <w:lang w:val="es-ES_tradnl"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hospitaluvrocio.es/"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378</Words>
  <Characters>2085</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Alicia</cp:lastModifiedBy>
  <cp:revision>7</cp:revision>
  <dcterms:created xsi:type="dcterms:W3CDTF">2023-11-21T06:27:00Z</dcterms:created>
  <dcterms:modified xsi:type="dcterms:W3CDTF">2023-11-24T11:52:00Z</dcterms:modified>
  <dc:language>es-ES</dc:language>
</cp:coreProperties>
</file>