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ind w:hanging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300" w:lineRule="auto"/>
        <w:ind w:hanging="45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before="200" w:line="276" w:lineRule="auto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32"/>
          <w:szCs w:val="3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32"/>
          <w:szCs w:val="32"/>
          <w:rtl w:val="0"/>
        </w:rPr>
        <w:t xml:space="preserve">Titulo </w:t>
      </w:r>
    </w:p>
    <w:p w:rsidR="00000000" w:rsidDel="00000000" w:rsidP="00000000" w:rsidRDefault="00000000" w:rsidRPr="00000000" w14:paraId="0000000A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Fonts w:ascii="Manrope" w:cs="Manrope" w:eastAsia="Manrope" w:hAnsi="Manrope"/>
          <w:rtl w:val="0"/>
        </w:rPr>
        <w:t xml:space="preserve">Recuerde omitir referencias a localidad, centro o cualquier apartado, que pudiera inducir a los </w:t>
      </w:r>
    </w:p>
    <w:p w:rsidR="00000000" w:rsidDel="00000000" w:rsidP="00000000" w:rsidRDefault="00000000" w:rsidRPr="00000000" w14:paraId="0000001F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Fonts w:ascii="Manrope" w:cs="Manrope" w:eastAsia="Manrope" w:hAnsi="Manrope"/>
          <w:rtl w:val="0"/>
        </w:rPr>
        <w:t xml:space="preserve">evaluadores la identificación de la procedencia o autores de estos.</w:t>
      </w:r>
    </w:p>
    <w:p w:rsidR="00000000" w:rsidDel="00000000" w:rsidP="00000000" w:rsidRDefault="00000000" w:rsidRPr="00000000" w14:paraId="00000020">
      <w:pPr>
        <w:widowControl w:val="1"/>
        <w:rPr>
          <w:rFonts w:ascii="Manrope" w:cs="Manrope" w:eastAsia="Manrope" w:hAnsi="Manrope"/>
        </w:rPr>
      </w:pPr>
      <w:r w:rsidDel="00000000" w:rsidR="00000000" w:rsidRPr="00000000">
        <w:rPr>
          <w:rFonts w:ascii="Manrope" w:cs="Manrope" w:eastAsia="Manrope" w:hAnsi="Manrope"/>
          <w:rtl w:val="0"/>
        </w:rPr>
        <w:t xml:space="preserve">Máximo 10 páginas.</w:t>
      </w:r>
    </w:p>
    <w:p w:rsidR="00000000" w:rsidDel="00000000" w:rsidP="00000000" w:rsidRDefault="00000000" w:rsidRPr="00000000" w14:paraId="00000021">
      <w:pPr>
        <w:widowControl w:val="1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after="200" w:before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001_RESUMEN ORIGINAL DEL TRABAJO. </w:t>
      </w:r>
    </w:p>
    <w:p w:rsidR="00000000" w:rsidDel="00000000" w:rsidP="00000000" w:rsidRDefault="00000000" w:rsidRPr="00000000" w14:paraId="00000024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002_RESUMEN ESTRUCTURADO DEL TRABAJO: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introducción, objetivos, metodología, resultado, discusión, conclusiones, bibliografía (máximo 15 referencias).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003_PLAN DE DIFUSIÓN A LA COMUNIDAD CIENTÍFICA Y A LA SOCIEDAD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(máximo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004_IMPACTO DE LA PROPUESTA SOBRE LA SOCIEDAD Y PROFESIÓN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after="200" w:before="200" w:line="276" w:lineRule="auto"/>
        <w:rPr>
          <w:rFonts w:ascii="Manrope" w:cs="Manrope" w:eastAsia="Manrope" w:hAnsi="Manrop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8" w:w="11906" w:orient="portrait"/>
      <w:pgMar w:bottom="0" w:top="3543.307086614173" w:left="1701" w:right="1274" w:header="708.6614173228347" w:footer="1133.85826771653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Arial"/>
  <w:font w:name="Times New Roman"/>
  <w:font w:name="Calibri"/>
  <w:font w:name="Apto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anrope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ind w:left="-567" w:right="-425" w:firstLine="0"/>
      <w:rPr>
        <w:rFonts w:ascii="Garamond" w:cs="Garamond" w:eastAsia="Garamond" w:hAnsi="Garamond"/>
        <w:vertAlign w:val="baseline"/>
      </w:rPr>
    </w:pP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Avda. Ramón y Cajal, 20. 41005 Sevilla - www.colegioenfermeriasevilla.es - Teléfono 954 93 38 00 - colegio@</w:t>
    </w:r>
    <w:r w:rsidDel="00000000" w:rsidR="00000000" w:rsidRPr="00000000">
      <w:rPr>
        <w:rFonts w:ascii="Calibri" w:cs="Calibri" w:eastAsia="Calibri" w:hAnsi="Calibri"/>
        <w:rtl w:val="0"/>
      </w:rPr>
      <w:t xml:space="preserve">i</w:t>
    </w: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coes.es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jc w:val="righ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-42862</wp:posOffset>
          </wp:positionV>
          <wp:extent cx="944420" cy="94442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4895850</wp:posOffset>
          </wp:positionH>
          <wp:positionV relativeFrom="paragraph">
            <wp:posOffset>-142874</wp:posOffset>
          </wp:positionV>
          <wp:extent cx="942975" cy="9429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tabs>
        <w:tab w:val="left" w:leader="none" w:pos="-1134"/>
        <w:tab w:val="left" w:leader="none" w:pos="0"/>
      </w:tabs>
      <w:jc w:val="both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4829175</wp:posOffset>
          </wp:positionH>
          <wp:positionV relativeFrom="paragraph">
            <wp:posOffset>-9524</wp:posOffset>
          </wp:positionV>
          <wp:extent cx="942975" cy="9429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-333374</wp:posOffset>
          </wp:positionH>
          <wp:positionV relativeFrom="paragraph">
            <wp:posOffset>-9524</wp:posOffset>
          </wp:positionV>
          <wp:extent cx="944420" cy="94442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Manrope-regular.ttf"/><Relationship Id="rId6" Type="http://schemas.openxmlformats.org/officeDocument/2006/relationships/font" Target="fonts/Manrop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